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9951" w14:textId="77777777" w:rsidR="001F474E" w:rsidRDefault="001F474E" w:rsidP="001F474E">
      <w:pPr>
        <w:pStyle w:val="Title"/>
        <w:rPr>
          <w:rFonts w:ascii="Calibri" w:hAnsi="Calibri"/>
          <w:i/>
          <w:iCs/>
          <w:color w:val="000000"/>
          <w:sz w:val="24"/>
          <w:szCs w:val="24"/>
        </w:rPr>
      </w:pPr>
      <w:r w:rsidRPr="00F45C77">
        <w:rPr>
          <w:rStyle w:val="Emphasis"/>
          <w:rFonts w:ascii="Calibri" w:hAnsi="Calibri"/>
          <w:color w:val="000000"/>
          <w:sz w:val="24"/>
          <w:szCs w:val="24"/>
        </w:rPr>
        <w:t>Wyre Forest Health Partnership</w:t>
      </w:r>
      <w:r>
        <w:rPr>
          <w:rStyle w:val="Emphasis"/>
          <w:rFonts w:ascii="Calibri" w:hAnsi="Calibri"/>
          <w:color w:val="000000"/>
          <w:sz w:val="24"/>
          <w:szCs w:val="24"/>
        </w:rPr>
        <w:t>:</w:t>
      </w:r>
      <w:r w:rsidRPr="001D09C0">
        <w:rPr>
          <w:rFonts w:ascii="Calibri" w:hAnsi="Calibri"/>
          <w:i/>
          <w:iCs/>
          <w:color w:val="000000"/>
          <w:sz w:val="24"/>
          <w:szCs w:val="24"/>
        </w:rPr>
        <w:t xml:space="preserve"> </w:t>
      </w:r>
      <w:r w:rsidRPr="002A659F">
        <w:rPr>
          <w:rFonts w:ascii="Calibri" w:hAnsi="Calibri"/>
          <w:i/>
          <w:iCs/>
          <w:color w:val="000000"/>
          <w:sz w:val="24"/>
          <w:szCs w:val="24"/>
        </w:rPr>
        <w:t>One successful and ambitious health partnership working at scale together to provide high quality innovative patient care, delivered by a valued and respected team</w:t>
      </w:r>
      <w:r>
        <w:rPr>
          <w:rFonts w:ascii="Calibri" w:hAnsi="Calibri"/>
          <w:i/>
          <w:iCs/>
          <w:color w:val="000000"/>
          <w:sz w:val="24"/>
          <w:szCs w:val="24"/>
        </w:rPr>
        <w:t>…</w:t>
      </w:r>
    </w:p>
    <w:p w14:paraId="2C4330D9" w14:textId="77777777" w:rsidR="001D06D6" w:rsidRDefault="001D06D6" w:rsidP="001D06D6">
      <w:pPr>
        <w:pStyle w:val="Title"/>
        <w:rPr>
          <w:rFonts w:asciiTheme="minorHAnsi" w:hAnsiTheme="minorHAnsi" w:cstheme="minorHAnsi"/>
          <w:sz w:val="24"/>
          <w:szCs w:val="24"/>
        </w:rPr>
      </w:pPr>
    </w:p>
    <w:p w14:paraId="64CD69E8" w14:textId="77777777" w:rsidR="00A619EB" w:rsidRPr="00956F2E" w:rsidRDefault="00A619EB" w:rsidP="00A619EB">
      <w:pPr>
        <w:pStyle w:val="Title"/>
        <w:rPr>
          <w:rFonts w:asciiTheme="minorHAnsi" w:hAnsiTheme="minorHAnsi" w:cstheme="minorHAnsi"/>
          <w:sz w:val="28"/>
          <w:szCs w:val="28"/>
          <w:u w:val="single"/>
        </w:rPr>
      </w:pPr>
      <w:r w:rsidRPr="00956F2E">
        <w:rPr>
          <w:rFonts w:asciiTheme="minorHAnsi" w:hAnsiTheme="minorHAnsi" w:cstheme="minorHAnsi"/>
          <w:sz w:val="28"/>
          <w:szCs w:val="28"/>
          <w:u w:val="single"/>
        </w:rPr>
        <w:t>JOB DESCRIPTION</w:t>
      </w:r>
    </w:p>
    <w:p w14:paraId="3764E31E" w14:textId="77777777" w:rsidR="00A76F58" w:rsidRPr="0089470A" w:rsidRDefault="00A76F58" w:rsidP="00A619EB">
      <w:pPr>
        <w:pStyle w:val="Title"/>
        <w:rPr>
          <w:rFonts w:asciiTheme="minorHAnsi" w:hAnsiTheme="minorHAnsi" w:cstheme="minorHAnsi"/>
          <w:sz w:val="24"/>
          <w:szCs w:val="24"/>
        </w:rPr>
      </w:pPr>
    </w:p>
    <w:tbl>
      <w:tblPr>
        <w:tblStyle w:val="TableGrid"/>
        <w:tblW w:w="0" w:type="auto"/>
        <w:jc w:val="center"/>
        <w:shd w:val="clear" w:color="auto" w:fill="D0E6F6" w:themeFill="accent6" w:themeFillTint="33"/>
        <w:tblLook w:val="04A0" w:firstRow="1" w:lastRow="0" w:firstColumn="1" w:lastColumn="0" w:noHBand="0" w:noVBand="1"/>
      </w:tblPr>
      <w:tblGrid>
        <w:gridCol w:w="2093"/>
        <w:gridCol w:w="4853"/>
      </w:tblGrid>
      <w:tr w:rsidR="00854AFF" w:rsidRPr="00956F2E" w14:paraId="6A6C09C9" w14:textId="77777777" w:rsidTr="00956F2E">
        <w:trPr>
          <w:jc w:val="center"/>
        </w:trPr>
        <w:tc>
          <w:tcPr>
            <w:tcW w:w="2093" w:type="dxa"/>
            <w:shd w:val="clear" w:color="auto" w:fill="D0E6F6" w:themeFill="accent6" w:themeFillTint="33"/>
          </w:tcPr>
          <w:p w14:paraId="3469B6B6"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JOB TITLE</w:t>
            </w:r>
            <w:r w:rsidR="00956F2E" w:rsidRPr="00956F2E">
              <w:rPr>
                <w:rFonts w:cstheme="minorHAnsi"/>
                <w:b/>
                <w:sz w:val="24"/>
                <w:szCs w:val="24"/>
              </w:rPr>
              <w:t>:</w:t>
            </w:r>
          </w:p>
        </w:tc>
        <w:tc>
          <w:tcPr>
            <w:tcW w:w="4853" w:type="dxa"/>
            <w:shd w:val="clear" w:color="auto" w:fill="D0E6F6" w:themeFill="accent6" w:themeFillTint="33"/>
          </w:tcPr>
          <w:p w14:paraId="56934287" w14:textId="10F8EED7" w:rsidR="00854AFF" w:rsidRPr="00956F2E" w:rsidRDefault="002E5A74" w:rsidP="00A619EB">
            <w:pPr>
              <w:tabs>
                <w:tab w:val="left" w:pos="2835"/>
              </w:tabs>
              <w:rPr>
                <w:rFonts w:cstheme="minorHAnsi"/>
                <w:b/>
                <w:sz w:val="24"/>
                <w:szCs w:val="24"/>
              </w:rPr>
            </w:pPr>
            <w:r>
              <w:rPr>
                <w:rFonts w:cstheme="minorHAnsi"/>
                <w:b/>
                <w:sz w:val="24"/>
                <w:szCs w:val="24"/>
              </w:rPr>
              <w:t xml:space="preserve">Advanced </w:t>
            </w:r>
            <w:r w:rsidR="00065834">
              <w:rPr>
                <w:rFonts w:cstheme="minorHAnsi"/>
                <w:b/>
                <w:sz w:val="24"/>
                <w:szCs w:val="24"/>
              </w:rPr>
              <w:t>Nurse</w:t>
            </w:r>
            <w:r>
              <w:rPr>
                <w:rFonts w:cstheme="minorHAnsi"/>
                <w:b/>
                <w:sz w:val="24"/>
                <w:szCs w:val="24"/>
              </w:rPr>
              <w:t xml:space="preserve"> Practitioner</w:t>
            </w:r>
            <w:r w:rsidR="001F474E">
              <w:rPr>
                <w:rFonts w:cstheme="minorHAnsi"/>
                <w:b/>
                <w:sz w:val="24"/>
                <w:szCs w:val="24"/>
              </w:rPr>
              <w:t xml:space="preserve"> - Visiting</w:t>
            </w:r>
          </w:p>
        </w:tc>
      </w:tr>
      <w:tr w:rsidR="00854AFF" w:rsidRPr="00956F2E" w14:paraId="51EAC83A" w14:textId="77777777" w:rsidTr="00956F2E">
        <w:trPr>
          <w:jc w:val="center"/>
        </w:trPr>
        <w:tc>
          <w:tcPr>
            <w:tcW w:w="2093" w:type="dxa"/>
            <w:shd w:val="clear" w:color="auto" w:fill="D0E6F6" w:themeFill="accent6" w:themeFillTint="33"/>
          </w:tcPr>
          <w:p w14:paraId="4DC04E9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592F5C1" w14:textId="77777777" w:rsidR="00854AFF" w:rsidRPr="00956F2E" w:rsidRDefault="00854AFF" w:rsidP="00A619EB">
            <w:pPr>
              <w:tabs>
                <w:tab w:val="left" w:pos="2835"/>
              </w:tabs>
              <w:rPr>
                <w:rFonts w:cstheme="minorHAnsi"/>
                <w:b/>
                <w:sz w:val="24"/>
                <w:szCs w:val="24"/>
              </w:rPr>
            </w:pPr>
          </w:p>
        </w:tc>
      </w:tr>
      <w:tr w:rsidR="00854AFF" w:rsidRPr="00956F2E" w14:paraId="7E5F11CF" w14:textId="77777777" w:rsidTr="00956F2E">
        <w:trPr>
          <w:jc w:val="center"/>
        </w:trPr>
        <w:tc>
          <w:tcPr>
            <w:tcW w:w="2093" w:type="dxa"/>
            <w:shd w:val="clear" w:color="auto" w:fill="D0E6F6" w:themeFill="accent6" w:themeFillTint="33"/>
          </w:tcPr>
          <w:p w14:paraId="37102E1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REPORTS TO</w:t>
            </w:r>
            <w:r w:rsidR="00956F2E" w:rsidRPr="00956F2E">
              <w:rPr>
                <w:rFonts w:cstheme="minorHAnsi"/>
                <w:b/>
                <w:sz w:val="24"/>
                <w:szCs w:val="24"/>
              </w:rPr>
              <w:t>:</w:t>
            </w:r>
          </w:p>
        </w:tc>
        <w:tc>
          <w:tcPr>
            <w:tcW w:w="4853" w:type="dxa"/>
            <w:shd w:val="clear" w:color="auto" w:fill="D0E6F6" w:themeFill="accent6" w:themeFillTint="33"/>
          </w:tcPr>
          <w:p w14:paraId="02C5EE99" w14:textId="2A8DD5B8" w:rsidR="00854AFF" w:rsidRPr="00956F2E" w:rsidRDefault="00DB2181" w:rsidP="00A619EB">
            <w:pPr>
              <w:tabs>
                <w:tab w:val="left" w:pos="2835"/>
              </w:tabs>
              <w:rPr>
                <w:rFonts w:cstheme="minorHAnsi"/>
                <w:b/>
                <w:sz w:val="24"/>
                <w:szCs w:val="24"/>
              </w:rPr>
            </w:pPr>
            <w:r>
              <w:rPr>
                <w:rFonts w:cstheme="minorHAnsi"/>
                <w:b/>
                <w:sz w:val="24"/>
                <w:szCs w:val="24"/>
              </w:rPr>
              <w:t>Clinically - Partners</w:t>
            </w:r>
          </w:p>
        </w:tc>
      </w:tr>
      <w:tr w:rsidR="00854AFF" w:rsidRPr="00956F2E" w14:paraId="6A00D0DD" w14:textId="77777777" w:rsidTr="00956F2E">
        <w:trPr>
          <w:jc w:val="center"/>
        </w:trPr>
        <w:tc>
          <w:tcPr>
            <w:tcW w:w="2093" w:type="dxa"/>
            <w:shd w:val="clear" w:color="auto" w:fill="D0E6F6" w:themeFill="accent6" w:themeFillTint="33"/>
          </w:tcPr>
          <w:p w14:paraId="203B352E"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1A73DD63" w14:textId="15FACC27" w:rsidR="00854AFF" w:rsidRPr="00956F2E" w:rsidRDefault="00DB2181" w:rsidP="00A619EB">
            <w:pPr>
              <w:tabs>
                <w:tab w:val="left" w:pos="2835"/>
              </w:tabs>
              <w:rPr>
                <w:rFonts w:cstheme="minorHAnsi"/>
                <w:b/>
                <w:sz w:val="24"/>
                <w:szCs w:val="24"/>
              </w:rPr>
            </w:pPr>
            <w:r>
              <w:rPr>
                <w:rFonts w:cstheme="minorHAnsi"/>
                <w:b/>
                <w:sz w:val="24"/>
                <w:szCs w:val="24"/>
              </w:rPr>
              <w:t>Administratively – Site Manager</w:t>
            </w:r>
          </w:p>
        </w:tc>
      </w:tr>
      <w:tr w:rsidR="00854AFF" w:rsidRPr="00956F2E" w14:paraId="067A0B8E" w14:textId="77777777" w:rsidTr="00956F2E">
        <w:trPr>
          <w:jc w:val="center"/>
        </w:trPr>
        <w:tc>
          <w:tcPr>
            <w:tcW w:w="2093" w:type="dxa"/>
            <w:shd w:val="clear" w:color="auto" w:fill="D0E6F6" w:themeFill="accent6" w:themeFillTint="33"/>
          </w:tcPr>
          <w:p w14:paraId="3C59AD70" w14:textId="6FF842FD"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575F84E4" w14:textId="06158B07" w:rsidR="00854AFF" w:rsidRPr="00956F2E" w:rsidRDefault="00854AFF" w:rsidP="00A619EB">
            <w:pPr>
              <w:tabs>
                <w:tab w:val="left" w:pos="2835"/>
              </w:tabs>
              <w:rPr>
                <w:rFonts w:cstheme="minorHAnsi"/>
                <w:b/>
                <w:sz w:val="24"/>
                <w:szCs w:val="24"/>
              </w:rPr>
            </w:pPr>
          </w:p>
        </w:tc>
      </w:tr>
      <w:tr w:rsidR="00065834" w:rsidRPr="00956F2E" w14:paraId="24E77EF7" w14:textId="77777777" w:rsidTr="00956F2E">
        <w:trPr>
          <w:jc w:val="center"/>
        </w:trPr>
        <w:tc>
          <w:tcPr>
            <w:tcW w:w="2093" w:type="dxa"/>
            <w:shd w:val="clear" w:color="auto" w:fill="D0E6F6" w:themeFill="accent6" w:themeFillTint="33"/>
          </w:tcPr>
          <w:p w14:paraId="05F76349" w14:textId="010B0454" w:rsidR="00065834" w:rsidRPr="00956F2E" w:rsidRDefault="00065834" w:rsidP="00A619EB">
            <w:pPr>
              <w:tabs>
                <w:tab w:val="left" w:pos="2835"/>
              </w:tabs>
              <w:rPr>
                <w:rFonts w:cstheme="minorHAnsi"/>
                <w:b/>
                <w:sz w:val="24"/>
                <w:szCs w:val="24"/>
              </w:rPr>
            </w:pPr>
            <w:r>
              <w:rPr>
                <w:rFonts w:cstheme="minorHAnsi"/>
                <w:b/>
                <w:sz w:val="24"/>
                <w:szCs w:val="24"/>
              </w:rPr>
              <w:t>SITE;</w:t>
            </w:r>
          </w:p>
        </w:tc>
        <w:tc>
          <w:tcPr>
            <w:tcW w:w="4853" w:type="dxa"/>
            <w:shd w:val="clear" w:color="auto" w:fill="D0E6F6" w:themeFill="accent6" w:themeFillTint="33"/>
          </w:tcPr>
          <w:p w14:paraId="7EA8984B" w14:textId="5B5E23EA" w:rsidR="00065834" w:rsidRPr="00956F2E" w:rsidRDefault="001D06D6" w:rsidP="00A619EB">
            <w:pPr>
              <w:tabs>
                <w:tab w:val="left" w:pos="2835"/>
              </w:tabs>
              <w:rPr>
                <w:rFonts w:cstheme="minorHAnsi"/>
                <w:b/>
                <w:sz w:val="24"/>
                <w:szCs w:val="24"/>
              </w:rPr>
            </w:pPr>
            <w:r>
              <w:rPr>
                <w:rFonts w:cstheme="minorHAnsi"/>
                <w:b/>
                <w:sz w:val="24"/>
                <w:szCs w:val="24"/>
              </w:rPr>
              <w:t xml:space="preserve">Kidderminster </w:t>
            </w:r>
            <w:r w:rsidR="006916BC">
              <w:rPr>
                <w:rFonts w:cstheme="minorHAnsi"/>
                <w:b/>
                <w:sz w:val="24"/>
                <w:szCs w:val="24"/>
              </w:rPr>
              <w:t>Medical Centre</w:t>
            </w:r>
          </w:p>
        </w:tc>
      </w:tr>
      <w:tr w:rsidR="00854AFF" w:rsidRPr="00956F2E" w14:paraId="78E4A209" w14:textId="77777777" w:rsidTr="00956F2E">
        <w:trPr>
          <w:jc w:val="center"/>
        </w:trPr>
        <w:tc>
          <w:tcPr>
            <w:tcW w:w="2093" w:type="dxa"/>
            <w:shd w:val="clear" w:color="auto" w:fill="D0E6F6" w:themeFill="accent6" w:themeFillTint="33"/>
          </w:tcPr>
          <w:p w14:paraId="1319E935"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64144695" w14:textId="77777777" w:rsidR="00854AFF" w:rsidRPr="00956F2E" w:rsidRDefault="00854AFF" w:rsidP="00A619EB">
            <w:pPr>
              <w:tabs>
                <w:tab w:val="left" w:pos="2835"/>
              </w:tabs>
              <w:rPr>
                <w:rFonts w:cstheme="minorHAnsi"/>
                <w:b/>
                <w:sz w:val="24"/>
                <w:szCs w:val="24"/>
              </w:rPr>
            </w:pPr>
          </w:p>
        </w:tc>
      </w:tr>
      <w:tr w:rsidR="00854AFF" w:rsidRPr="00956F2E" w14:paraId="050E47D1" w14:textId="77777777" w:rsidTr="00956F2E">
        <w:trPr>
          <w:jc w:val="center"/>
        </w:trPr>
        <w:tc>
          <w:tcPr>
            <w:tcW w:w="2093" w:type="dxa"/>
            <w:shd w:val="clear" w:color="auto" w:fill="D0E6F6" w:themeFill="accent6" w:themeFillTint="33"/>
          </w:tcPr>
          <w:p w14:paraId="7629204A"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HOURS:</w:t>
            </w:r>
          </w:p>
        </w:tc>
        <w:tc>
          <w:tcPr>
            <w:tcW w:w="4853" w:type="dxa"/>
            <w:shd w:val="clear" w:color="auto" w:fill="D0E6F6" w:themeFill="accent6" w:themeFillTint="33"/>
          </w:tcPr>
          <w:p w14:paraId="22C89BD0" w14:textId="3974FA00" w:rsidR="00854AFF" w:rsidRPr="00956F2E" w:rsidRDefault="001D06D6" w:rsidP="00A619EB">
            <w:pPr>
              <w:tabs>
                <w:tab w:val="left" w:pos="2835"/>
              </w:tabs>
              <w:rPr>
                <w:rFonts w:cstheme="minorHAnsi"/>
                <w:b/>
                <w:sz w:val="24"/>
                <w:szCs w:val="24"/>
              </w:rPr>
            </w:pPr>
            <w:r>
              <w:rPr>
                <w:rFonts w:ascii="Calibri" w:hAnsi="Calibri" w:cs="Tahoma"/>
                <w:b/>
                <w:sz w:val="24"/>
                <w:szCs w:val="24"/>
              </w:rPr>
              <w:t>30 hours per week</w:t>
            </w:r>
          </w:p>
        </w:tc>
      </w:tr>
      <w:tr w:rsidR="00854AFF" w:rsidRPr="00956F2E" w14:paraId="5C35B78C" w14:textId="77777777" w:rsidTr="00956F2E">
        <w:trPr>
          <w:jc w:val="center"/>
        </w:trPr>
        <w:tc>
          <w:tcPr>
            <w:tcW w:w="2093" w:type="dxa"/>
            <w:shd w:val="clear" w:color="auto" w:fill="D0E6F6" w:themeFill="accent6" w:themeFillTint="33"/>
          </w:tcPr>
          <w:p w14:paraId="0FE5DAD2"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00085F1E" w14:textId="77777777" w:rsidR="00854AFF" w:rsidRPr="00956F2E" w:rsidRDefault="00854AFF" w:rsidP="00A619EB">
            <w:pPr>
              <w:tabs>
                <w:tab w:val="left" w:pos="2835"/>
              </w:tabs>
              <w:rPr>
                <w:rFonts w:cstheme="minorHAnsi"/>
                <w:b/>
                <w:sz w:val="24"/>
                <w:szCs w:val="24"/>
              </w:rPr>
            </w:pPr>
          </w:p>
        </w:tc>
      </w:tr>
      <w:tr w:rsidR="00854AFF" w:rsidRPr="00956F2E" w14:paraId="78BD04D1" w14:textId="77777777" w:rsidTr="00956F2E">
        <w:trPr>
          <w:jc w:val="center"/>
        </w:trPr>
        <w:tc>
          <w:tcPr>
            <w:tcW w:w="2093" w:type="dxa"/>
            <w:shd w:val="clear" w:color="auto" w:fill="D0E6F6" w:themeFill="accent6" w:themeFillTint="33"/>
          </w:tcPr>
          <w:p w14:paraId="13CF51CD" w14:textId="77777777" w:rsidR="00854AFF" w:rsidRPr="00956F2E" w:rsidRDefault="00854AFF" w:rsidP="00A619EB">
            <w:pPr>
              <w:tabs>
                <w:tab w:val="left" w:pos="2835"/>
              </w:tabs>
              <w:rPr>
                <w:rFonts w:cstheme="minorHAnsi"/>
                <w:b/>
                <w:sz w:val="24"/>
                <w:szCs w:val="24"/>
              </w:rPr>
            </w:pPr>
            <w:r w:rsidRPr="00956F2E">
              <w:rPr>
                <w:rFonts w:cstheme="minorHAnsi"/>
                <w:b/>
                <w:sz w:val="24"/>
                <w:szCs w:val="24"/>
              </w:rPr>
              <w:t>SALARY</w:t>
            </w:r>
            <w:r w:rsidR="00956F2E" w:rsidRPr="00956F2E">
              <w:rPr>
                <w:rFonts w:cstheme="minorHAnsi"/>
                <w:b/>
                <w:sz w:val="24"/>
                <w:szCs w:val="24"/>
              </w:rPr>
              <w:t>:</w:t>
            </w:r>
          </w:p>
        </w:tc>
        <w:tc>
          <w:tcPr>
            <w:tcW w:w="4853" w:type="dxa"/>
            <w:shd w:val="clear" w:color="auto" w:fill="D0E6F6" w:themeFill="accent6" w:themeFillTint="33"/>
          </w:tcPr>
          <w:p w14:paraId="1381E1B8" w14:textId="4D4644D1" w:rsidR="00854AFF" w:rsidRPr="00956F2E" w:rsidRDefault="00DB2181" w:rsidP="00A619EB">
            <w:pPr>
              <w:tabs>
                <w:tab w:val="left" w:pos="2835"/>
              </w:tabs>
              <w:rPr>
                <w:rFonts w:cstheme="minorHAnsi"/>
                <w:b/>
                <w:sz w:val="24"/>
                <w:szCs w:val="24"/>
              </w:rPr>
            </w:pPr>
            <w:r>
              <w:rPr>
                <w:rFonts w:cstheme="minorHAnsi"/>
                <w:b/>
                <w:sz w:val="24"/>
                <w:szCs w:val="24"/>
              </w:rPr>
              <w:t xml:space="preserve">Negotiable - </w:t>
            </w:r>
            <w:r w:rsidR="007F69AB">
              <w:rPr>
                <w:rFonts w:cstheme="minorHAnsi"/>
                <w:b/>
                <w:sz w:val="24"/>
                <w:szCs w:val="24"/>
              </w:rPr>
              <w:t>Dependent upon experience</w:t>
            </w:r>
          </w:p>
        </w:tc>
      </w:tr>
      <w:tr w:rsidR="00854AFF" w:rsidRPr="00956F2E" w14:paraId="33086000" w14:textId="77777777" w:rsidTr="00956F2E">
        <w:trPr>
          <w:jc w:val="center"/>
        </w:trPr>
        <w:tc>
          <w:tcPr>
            <w:tcW w:w="2093" w:type="dxa"/>
            <w:shd w:val="clear" w:color="auto" w:fill="D0E6F6" w:themeFill="accent6" w:themeFillTint="33"/>
          </w:tcPr>
          <w:p w14:paraId="066EAFE1" w14:textId="77777777" w:rsidR="00854AFF" w:rsidRPr="00956F2E" w:rsidRDefault="00854AFF" w:rsidP="00A619EB">
            <w:pPr>
              <w:tabs>
                <w:tab w:val="left" w:pos="2835"/>
              </w:tabs>
              <w:rPr>
                <w:rFonts w:cstheme="minorHAnsi"/>
                <w:b/>
                <w:sz w:val="24"/>
                <w:szCs w:val="24"/>
              </w:rPr>
            </w:pPr>
          </w:p>
        </w:tc>
        <w:tc>
          <w:tcPr>
            <w:tcW w:w="4853" w:type="dxa"/>
            <w:shd w:val="clear" w:color="auto" w:fill="D0E6F6" w:themeFill="accent6" w:themeFillTint="33"/>
          </w:tcPr>
          <w:p w14:paraId="5F5DF838" w14:textId="77777777" w:rsidR="00854AFF" w:rsidRPr="00956F2E" w:rsidRDefault="00854AFF" w:rsidP="00A619EB">
            <w:pPr>
              <w:tabs>
                <w:tab w:val="left" w:pos="2835"/>
              </w:tabs>
              <w:rPr>
                <w:rFonts w:cstheme="minorHAnsi"/>
                <w:b/>
                <w:sz w:val="24"/>
                <w:szCs w:val="24"/>
              </w:rPr>
            </w:pPr>
          </w:p>
        </w:tc>
      </w:tr>
    </w:tbl>
    <w:p w14:paraId="6357A9CD" w14:textId="77777777" w:rsidR="00A619EB" w:rsidRPr="00854AFF" w:rsidRDefault="00A619EB" w:rsidP="00A619EB">
      <w:pPr>
        <w:tabs>
          <w:tab w:val="left" w:pos="2835"/>
        </w:tabs>
        <w:rPr>
          <w:rFonts w:cstheme="minorHAnsi"/>
          <w:bCs/>
          <w:sz w:val="24"/>
          <w:szCs w:val="24"/>
        </w:rPr>
      </w:pPr>
    </w:p>
    <w:tbl>
      <w:tblPr>
        <w:tblStyle w:val="TableGrid"/>
        <w:tblW w:w="0" w:type="auto"/>
        <w:tblLook w:val="04A0" w:firstRow="1" w:lastRow="0" w:firstColumn="1" w:lastColumn="0" w:noHBand="0" w:noVBand="1"/>
      </w:tblPr>
      <w:tblGrid>
        <w:gridCol w:w="9918"/>
        <w:gridCol w:w="276"/>
      </w:tblGrid>
      <w:tr w:rsidR="008C4A3F" w:rsidRPr="008D300C" w14:paraId="4575AD15" w14:textId="77777777" w:rsidTr="00BB3839">
        <w:trPr>
          <w:gridAfter w:val="1"/>
          <w:wAfter w:w="276" w:type="dxa"/>
        </w:trPr>
        <w:tc>
          <w:tcPr>
            <w:tcW w:w="9918" w:type="dxa"/>
            <w:tcBorders>
              <w:bottom w:val="single" w:sz="4" w:space="0" w:color="auto"/>
            </w:tcBorders>
            <w:shd w:val="clear" w:color="auto" w:fill="A3CEED" w:themeFill="accent6" w:themeFillTint="66"/>
          </w:tcPr>
          <w:p w14:paraId="714619AB" w14:textId="77777777" w:rsidR="008C4A3F" w:rsidRPr="008D300C" w:rsidRDefault="008C4A3F" w:rsidP="00042133">
            <w:pPr>
              <w:jc w:val="center"/>
              <w:rPr>
                <w:rFonts w:cstheme="minorHAnsi"/>
                <w:b/>
                <w:sz w:val="24"/>
                <w:szCs w:val="24"/>
                <w:u w:val="single"/>
              </w:rPr>
            </w:pPr>
            <w:r w:rsidRPr="008D300C">
              <w:rPr>
                <w:rFonts w:cstheme="minorHAnsi"/>
                <w:b/>
                <w:sz w:val="24"/>
                <w:szCs w:val="24"/>
                <w:u w:val="single"/>
              </w:rPr>
              <w:t>Job Summary</w:t>
            </w:r>
          </w:p>
          <w:p w14:paraId="351A1A74" w14:textId="14ADF96A" w:rsidR="00C62626" w:rsidRPr="008D300C" w:rsidRDefault="00C62626" w:rsidP="00042133">
            <w:pPr>
              <w:jc w:val="center"/>
              <w:rPr>
                <w:rFonts w:cstheme="minorHAnsi"/>
                <w:b/>
                <w:sz w:val="24"/>
                <w:szCs w:val="24"/>
                <w:u w:val="single"/>
              </w:rPr>
            </w:pPr>
          </w:p>
        </w:tc>
      </w:tr>
      <w:tr w:rsidR="00AB2701" w:rsidRPr="008D300C" w14:paraId="16E2B3AB" w14:textId="77777777" w:rsidTr="00BB3839">
        <w:trPr>
          <w:gridAfter w:val="1"/>
          <w:wAfter w:w="276" w:type="dxa"/>
        </w:trPr>
        <w:tc>
          <w:tcPr>
            <w:tcW w:w="9918" w:type="dxa"/>
            <w:tcBorders>
              <w:bottom w:val="single" w:sz="4" w:space="0" w:color="auto"/>
            </w:tcBorders>
          </w:tcPr>
          <w:p w14:paraId="270C257C" w14:textId="59F65639" w:rsidR="00DB2181" w:rsidRPr="00157A16" w:rsidRDefault="00DB2181" w:rsidP="00DB2181">
            <w:pPr>
              <w:jc w:val="both"/>
              <w:rPr>
                <w:rFonts w:ascii="Calibri" w:hAnsi="Calibri" w:cs="Tahoma"/>
                <w:sz w:val="24"/>
                <w:szCs w:val="24"/>
              </w:rPr>
            </w:pPr>
            <w:r w:rsidRPr="00157A16">
              <w:rPr>
                <w:rFonts w:ascii="Calibri" w:hAnsi="Calibri" w:cs="Tahoma"/>
                <w:sz w:val="24"/>
                <w:szCs w:val="24"/>
              </w:rPr>
              <w:t xml:space="preserve">An advanced Nurse Practitioner </w:t>
            </w:r>
            <w:r w:rsidR="001F474E">
              <w:rPr>
                <w:rFonts w:ascii="Calibri" w:hAnsi="Calibri" w:cs="Tahoma"/>
                <w:sz w:val="24"/>
                <w:szCs w:val="24"/>
              </w:rPr>
              <w:t xml:space="preserve">– Visiting, </w:t>
            </w:r>
            <w:r w:rsidRPr="00157A16">
              <w:rPr>
                <w:rFonts w:ascii="Calibri" w:hAnsi="Calibri" w:cs="Tahoma"/>
                <w:sz w:val="24"/>
                <w:szCs w:val="24"/>
              </w:rPr>
              <w:t>will be an experienced nurse who, acting within their professional boundaries, will provide care for patients presenting at the practice from initial history taking, clinical assessment, diagnosis, treatment and evaluation of care. They will demonstrate safe, clinical decision-making and expert care, including assessment and diagnostic skills, for patients within general practice.</w:t>
            </w:r>
          </w:p>
          <w:p w14:paraId="1806D88C" w14:textId="77777777" w:rsidR="00DB2181" w:rsidRPr="00157A16" w:rsidRDefault="00DB2181" w:rsidP="00DB2181">
            <w:pPr>
              <w:jc w:val="both"/>
              <w:rPr>
                <w:rFonts w:ascii="Calibri" w:hAnsi="Calibri" w:cs="Tahoma"/>
                <w:sz w:val="24"/>
                <w:szCs w:val="24"/>
              </w:rPr>
            </w:pPr>
          </w:p>
          <w:p w14:paraId="59AE25CF" w14:textId="77777777" w:rsidR="00DB2181" w:rsidRPr="00157A16" w:rsidRDefault="00DB2181" w:rsidP="00DB2181">
            <w:pPr>
              <w:jc w:val="both"/>
              <w:rPr>
                <w:rFonts w:ascii="Calibri" w:hAnsi="Calibri" w:cs="Tahoma"/>
                <w:sz w:val="24"/>
                <w:szCs w:val="24"/>
              </w:rPr>
            </w:pPr>
            <w:r w:rsidRPr="00157A16">
              <w:rPr>
                <w:rFonts w:ascii="Calibri" w:hAnsi="Calibri" w:cs="Tahoma"/>
                <w:sz w:val="24"/>
                <w:szCs w:val="24"/>
              </w:rPr>
              <w:t xml:space="preserve">Preference for the post holder to be NMC registered independent prescriber. </w:t>
            </w:r>
          </w:p>
          <w:p w14:paraId="35A9CA57" w14:textId="77777777" w:rsidR="00CC47FF" w:rsidRDefault="00CC47FF" w:rsidP="00DB2181">
            <w:pPr>
              <w:jc w:val="both"/>
              <w:rPr>
                <w:rFonts w:ascii="Calibri" w:hAnsi="Calibri" w:cs="Tahoma"/>
                <w:sz w:val="24"/>
                <w:szCs w:val="24"/>
              </w:rPr>
            </w:pPr>
          </w:p>
          <w:p w14:paraId="58B79BD9" w14:textId="6C7B0B99" w:rsidR="00DD6678" w:rsidRPr="00CC47FF" w:rsidRDefault="00DB2181" w:rsidP="00DB2181">
            <w:pPr>
              <w:jc w:val="both"/>
              <w:rPr>
                <w:rFonts w:ascii="Calibri" w:hAnsi="Calibri" w:cs="Tahoma"/>
                <w:vanish/>
                <w:sz w:val="24"/>
                <w:szCs w:val="24"/>
              </w:rPr>
            </w:pPr>
            <w:r w:rsidRPr="00157A16">
              <w:rPr>
                <w:rFonts w:ascii="Calibri" w:hAnsi="Calibri" w:cs="Tahoma"/>
                <w:sz w:val="24"/>
                <w:szCs w:val="24"/>
              </w:rPr>
              <w:t>They will work collaboratively with the general practice team to meet the needs of patients, supporting the delivery of policy and procedures.</w:t>
            </w:r>
            <w:r w:rsidR="00CC47FF">
              <w:rPr>
                <w:rFonts w:ascii="Calibri" w:hAnsi="Calibri" w:cs="Tahoma"/>
                <w:sz w:val="24"/>
                <w:szCs w:val="24"/>
              </w:rPr>
              <w:t xml:space="preserve"> </w:t>
            </w:r>
            <w:r w:rsidRPr="00157A16">
              <w:rPr>
                <w:rFonts w:ascii="Calibri" w:hAnsi="Calibri" w:cs="Tahoma"/>
                <w:sz w:val="24"/>
                <w:szCs w:val="24"/>
              </w:rPr>
              <w:t xml:space="preserve">  As part of the Wyre Forest Health Partnership, the role will be based at </w:t>
            </w:r>
            <w:r w:rsidR="00CC47FF">
              <w:rPr>
                <w:rFonts w:ascii="Calibri" w:hAnsi="Calibri" w:cs="Tahoma"/>
                <w:sz w:val="24"/>
                <w:szCs w:val="24"/>
              </w:rPr>
              <w:t xml:space="preserve">Kidderminster </w:t>
            </w:r>
            <w:r>
              <w:rPr>
                <w:rFonts w:ascii="Calibri" w:hAnsi="Calibri" w:cs="Tahoma"/>
                <w:sz w:val="24"/>
                <w:szCs w:val="24"/>
              </w:rPr>
              <w:t>Medical Centre,</w:t>
            </w:r>
            <w:r w:rsidRPr="00157A16">
              <w:rPr>
                <w:rFonts w:ascii="Calibri" w:hAnsi="Calibri" w:cs="Tahoma"/>
                <w:sz w:val="24"/>
                <w:szCs w:val="24"/>
              </w:rPr>
              <w:t xml:space="preserve"> but the post holder may be required to work at other WFHP sites.</w:t>
            </w:r>
          </w:p>
        </w:tc>
      </w:tr>
      <w:tr w:rsidR="00556E56" w:rsidRPr="008D300C" w14:paraId="53840F99" w14:textId="77777777" w:rsidTr="00BB3839">
        <w:trPr>
          <w:gridAfter w:val="1"/>
          <w:wAfter w:w="276" w:type="dxa"/>
        </w:trPr>
        <w:tc>
          <w:tcPr>
            <w:tcW w:w="9918" w:type="dxa"/>
            <w:tcBorders>
              <w:top w:val="single" w:sz="4" w:space="0" w:color="auto"/>
              <w:left w:val="nil"/>
              <w:bottom w:val="single" w:sz="4" w:space="0" w:color="auto"/>
              <w:right w:val="nil"/>
            </w:tcBorders>
            <w:shd w:val="clear" w:color="auto" w:fill="auto"/>
          </w:tcPr>
          <w:p w14:paraId="6A72DC8D" w14:textId="77777777" w:rsidR="00556E56" w:rsidRPr="008D300C" w:rsidRDefault="00556E56" w:rsidP="00065834">
            <w:pPr>
              <w:tabs>
                <w:tab w:val="left" w:pos="2268"/>
              </w:tabs>
              <w:rPr>
                <w:sz w:val="24"/>
                <w:szCs w:val="24"/>
              </w:rPr>
            </w:pPr>
          </w:p>
        </w:tc>
      </w:tr>
      <w:tr w:rsidR="00065834" w:rsidRPr="008D300C" w14:paraId="49153CE2" w14:textId="77777777" w:rsidTr="00BB3839">
        <w:trPr>
          <w:gridAfter w:val="1"/>
          <w:wAfter w:w="276" w:type="dxa"/>
        </w:trPr>
        <w:tc>
          <w:tcPr>
            <w:tcW w:w="9918" w:type="dxa"/>
            <w:tcBorders>
              <w:top w:val="single" w:sz="4" w:space="0" w:color="auto"/>
            </w:tcBorders>
            <w:shd w:val="clear" w:color="auto" w:fill="A3CEED" w:themeFill="accent6" w:themeFillTint="66"/>
          </w:tcPr>
          <w:p w14:paraId="13FEE350" w14:textId="422D5B7E" w:rsidR="00065834" w:rsidRPr="008D300C" w:rsidRDefault="00F94F16" w:rsidP="008D300C">
            <w:pPr>
              <w:tabs>
                <w:tab w:val="left" w:pos="2268"/>
              </w:tabs>
              <w:jc w:val="center"/>
              <w:rPr>
                <w:b/>
                <w:bCs/>
                <w:sz w:val="24"/>
                <w:szCs w:val="24"/>
                <w:u w:val="single"/>
              </w:rPr>
            </w:pPr>
            <w:r>
              <w:rPr>
                <w:b/>
                <w:bCs/>
                <w:sz w:val="24"/>
                <w:szCs w:val="24"/>
                <w:u w:val="single"/>
              </w:rPr>
              <w:t xml:space="preserve">Job </w:t>
            </w:r>
            <w:r w:rsidR="00065834" w:rsidRPr="008D300C">
              <w:rPr>
                <w:b/>
                <w:bCs/>
                <w:sz w:val="24"/>
                <w:szCs w:val="24"/>
                <w:u w:val="single"/>
              </w:rPr>
              <w:t>Responsibilities:</w:t>
            </w:r>
          </w:p>
          <w:p w14:paraId="52C77661" w14:textId="6C304CCA" w:rsidR="008E7DF5" w:rsidRPr="008D300C" w:rsidRDefault="008E7DF5" w:rsidP="008D300C">
            <w:pPr>
              <w:tabs>
                <w:tab w:val="left" w:pos="2268"/>
              </w:tabs>
              <w:jc w:val="center"/>
              <w:rPr>
                <w:b/>
                <w:bCs/>
                <w:sz w:val="24"/>
                <w:szCs w:val="24"/>
                <w:u w:val="single"/>
              </w:rPr>
            </w:pPr>
          </w:p>
        </w:tc>
      </w:tr>
      <w:tr w:rsidR="00F94F16" w:rsidRPr="008D300C" w14:paraId="6B7838CF" w14:textId="77777777" w:rsidTr="00BB3839">
        <w:trPr>
          <w:gridAfter w:val="1"/>
          <w:wAfter w:w="276" w:type="dxa"/>
        </w:trPr>
        <w:tc>
          <w:tcPr>
            <w:tcW w:w="9918" w:type="dxa"/>
          </w:tcPr>
          <w:p w14:paraId="7248BC99" w14:textId="71BD7159" w:rsidR="00F94F16" w:rsidRPr="008D300C" w:rsidRDefault="00F94F16" w:rsidP="00F94F16">
            <w:pPr>
              <w:pStyle w:val="ListParagraph"/>
              <w:numPr>
                <w:ilvl w:val="0"/>
                <w:numId w:val="23"/>
              </w:numPr>
              <w:tabs>
                <w:tab w:val="left" w:pos="2268"/>
              </w:tabs>
              <w:rPr>
                <w:sz w:val="24"/>
                <w:szCs w:val="24"/>
              </w:rPr>
            </w:pPr>
            <w:r w:rsidRPr="000A70D7">
              <w:rPr>
                <w:rFonts w:ascii="Calibri" w:hAnsi="Calibri" w:cs="Tahoma"/>
                <w:sz w:val="24"/>
                <w:szCs w:val="24"/>
              </w:rPr>
              <w:t xml:space="preserve">Assess, diagnose, plan, implement and evaluate treatment/interventions and care for patients presenting with an undifferentiated diagnosis. </w:t>
            </w:r>
          </w:p>
        </w:tc>
      </w:tr>
      <w:tr w:rsidR="00F94F16" w:rsidRPr="008D300C" w14:paraId="229CBA88" w14:textId="77777777" w:rsidTr="00BB3839">
        <w:trPr>
          <w:gridAfter w:val="1"/>
          <w:wAfter w:w="276" w:type="dxa"/>
        </w:trPr>
        <w:tc>
          <w:tcPr>
            <w:tcW w:w="9918" w:type="dxa"/>
          </w:tcPr>
          <w:p w14:paraId="24C131B5" w14:textId="0BB25D2B" w:rsidR="00F94F16" w:rsidRPr="008D300C" w:rsidRDefault="00F94F16" w:rsidP="00F94F16">
            <w:pPr>
              <w:pStyle w:val="ListParagraph"/>
              <w:numPr>
                <w:ilvl w:val="0"/>
                <w:numId w:val="23"/>
              </w:numPr>
              <w:rPr>
                <w:rFonts w:cs="Tahoma"/>
                <w:sz w:val="24"/>
                <w:szCs w:val="24"/>
              </w:rPr>
            </w:pPr>
            <w:r w:rsidRPr="000A70D7">
              <w:rPr>
                <w:rFonts w:ascii="Calibri" w:hAnsi="Calibri" w:cs="Tahoma"/>
                <w:sz w:val="24"/>
                <w:szCs w:val="24"/>
              </w:rPr>
              <w:t>Treat patients wishing to see a health care professional making any necessary referrals to other members of the primary health care team.</w:t>
            </w:r>
          </w:p>
        </w:tc>
      </w:tr>
      <w:tr w:rsidR="00F94F16" w:rsidRPr="008D300C" w14:paraId="3AAD6BED" w14:textId="77777777" w:rsidTr="00BB3839">
        <w:trPr>
          <w:gridAfter w:val="1"/>
          <w:wAfter w:w="276" w:type="dxa"/>
        </w:trPr>
        <w:tc>
          <w:tcPr>
            <w:tcW w:w="9918" w:type="dxa"/>
          </w:tcPr>
          <w:p w14:paraId="0AAA19D3" w14:textId="54ACFB95" w:rsidR="00F94F16" w:rsidRPr="008D300C" w:rsidRDefault="00F94F16" w:rsidP="00F94F16">
            <w:pPr>
              <w:pStyle w:val="ListParagraph"/>
              <w:numPr>
                <w:ilvl w:val="0"/>
                <w:numId w:val="23"/>
              </w:numPr>
              <w:rPr>
                <w:rFonts w:cs="Tahoma"/>
                <w:sz w:val="24"/>
                <w:szCs w:val="24"/>
              </w:rPr>
            </w:pPr>
            <w:r w:rsidRPr="000A70D7">
              <w:rPr>
                <w:rFonts w:ascii="Calibri" w:hAnsi="Calibri" w:cs="Tahoma"/>
                <w:sz w:val="24"/>
                <w:szCs w:val="24"/>
              </w:rPr>
              <w:t>Ensure clinical practice is safe and effective and remains within boundaries of competence and to acknowledge limitations.</w:t>
            </w:r>
          </w:p>
        </w:tc>
      </w:tr>
      <w:tr w:rsidR="00F94F16" w:rsidRPr="008D300C" w14:paraId="53691439" w14:textId="77777777" w:rsidTr="00BB3839">
        <w:trPr>
          <w:gridAfter w:val="1"/>
          <w:wAfter w:w="276" w:type="dxa"/>
        </w:trPr>
        <w:tc>
          <w:tcPr>
            <w:tcW w:w="9918" w:type="dxa"/>
          </w:tcPr>
          <w:p w14:paraId="15575BCA" w14:textId="0B3C6F7B" w:rsidR="00F94F16" w:rsidRPr="008D300C" w:rsidRDefault="00F94F16" w:rsidP="00F94F16">
            <w:pPr>
              <w:pStyle w:val="ListParagraph"/>
              <w:numPr>
                <w:ilvl w:val="0"/>
                <w:numId w:val="23"/>
              </w:numPr>
              <w:rPr>
                <w:rFonts w:cs="Tahoma"/>
                <w:sz w:val="24"/>
                <w:szCs w:val="24"/>
              </w:rPr>
            </w:pPr>
            <w:r w:rsidRPr="000A70D7">
              <w:rPr>
                <w:rFonts w:ascii="Calibri" w:hAnsi="Calibri" w:cs="Tahoma"/>
                <w:sz w:val="24"/>
                <w:szCs w:val="24"/>
              </w:rPr>
              <w:t>Ensure accurate and legible notes of all consultations and treatments are recorded</w:t>
            </w:r>
          </w:p>
        </w:tc>
      </w:tr>
      <w:tr w:rsidR="00F94F16" w:rsidRPr="008D300C" w14:paraId="6FE1F45A" w14:textId="77777777" w:rsidTr="006E7689">
        <w:trPr>
          <w:gridAfter w:val="1"/>
          <w:wAfter w:w="276" w:type="dxa"/>
        </w:trPr>
        <w:tc>
          <w:tcPr>
            <w:tcW w:w="9918" w:type="dxa"/>
            <w:tcBorders>
              <w:bottom w:val="single" w:sz="4" w:space="0" w:color="auto"/>
            </w:tcBorders>
          </w:tcPr>
          <w:p w14:paraId="1A9F6492" w14:textId="288D67D3" w:rsidR="00F94F16" w:rsidRPr="008D300C" w:rsidRDefault="00F94F16" w:rsidP="00F94F16">
            <w:pPr>
              <w:numPr>
                <w:ilvl w:val="0"/>
                <w:numId w:val="21"/>
              </w:numPr>
              <w:rPr>
                <w:rFonts w:cs="Tahoma"/>
                <w:sz w:val="24"/>
                <w:szCs w:val="24"/>
              </w:rPr>
            </w:pPr>
            <w:r w:rsidRPr="000A70D7">
              <w:rPr>
                <w:rFonts w:ascii="Calibri" w:hAnsi="Calibri" w:cs="Tahoma"/>
                <w:sz w:val="24"/>
                <w:szCs w:val="24"/>
              </w:rPr>
              <w:lastRenderedPageBreak/>
              <w:t>Where the post holder is an independent prescriber: to prescribe safe, effective and appropriate medication as defined by current legislative framework and considering the Worcestershire prescribing formula guidelines.</w:t>
            </w:r>
          </w:p>
        </w:tc>
      </w:tr>
      <w:tr w:rsidR="00F94F16" w:rsidRPr="008D300C" w14:paraId="26012557" w14:textId="77777777" w:rsidTr="006E7689">
        <w:trPr>
          <w:gridAfter w:val="1"/>
          <w:wAfter w:w="276" w:type="dxa"/>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F763CA3" w14:textId="53D4CE96" w:rsidR="00F94F16" w:rsidRPr="00F94F16" w:rsidRDefault="00F94F16" w:rsidP="00F94F16">
            <w:pPr>
              <w:pStyle w:val="ListParagraph"/>
              <w:numPr>
                <w:ilvl w:val="0"/>
                <w:numId w:val="33"/>
              </w:numPr>
              <w:rPr>
                <w:rFonts w:cs="Tahoma"/>
                <w:b/>
                <w:bCs/>
                <w:sz w:val="24"/>
                <w:szCs w:val="24"/>
              </w:rPr>
            </w:pPr>
            <w:r w:rsidRPr="00F94F16">
              <w:rPr>
                <w:rFonts w:ascii="Calibri" w:hAnsi="Calibri" w:cs="Tahoma"/>
                <w:sz w:val="24"/>
                <w:szCs w:val="24"/>
              </w:rPr>
              <w:t>To liaise with a doctor about patients with complex problems who need the expertise of a general practitioner.</w:t>
            </w:r>
          </w:p>
        </w:tc>
      </w:tr>
      <w:tr w:rsidR="00A11D6B" w:rsidRPr="008D300C" w14:paraId="4CEBF65C" w14:textId="77777777" w:rsidTr="006E7689">
        <w:trPr>
          <w:gridAfter w:val="1"/>
          <w:wAfter w:w="276" w:type="dxa"/>
        </w:trPr>
        <w:tc>
          <w:tcPr>
            <w:tcW w:w="9918" w:type="dxa"/>
            <w:tcBorders>
              <w:top w:val="single" w:sz="4" w:space="0" w:color="auto"/>
              <w:left w:val="nil"/>
              <w:bottom w:val="single" w:sz="4" w:space="0" w:color="auto"/>
              <w:right w:val="nil"/>
            </w:tcBorders>
            <w:shd w:val="clear" w:color="auto" w:fill="auto"/>
          </w:tcPr>
          <w:p w14:paraId="73B048F6" w14:textId="22EAB78F" w:rsidR="006E7689" w:rsidRPr="008D300C" w:rsidRDefault="006E7689" w:rsidP="00A11D6B">
            <w:pPr>
              <w:rPr>
                <w:sz w:val="24"/>
                <w:szCs w:val="24"/>
              </w:rPr>
            </w:pPr>
          </w:p>
        </w:tc>
      </w:tr>
      <w:tr w:rsidR="00065834" w:rsidRPr="008D300C" w14:paraId="2B672B4B" w14:textId="77777777" w:rsidTr="00BB3839">
        <w:trPr>
          <w:gridAfter w:val="1"/>
          <w:wAfter w:w="276" w:type="dxa"/>
        </w:trPr>
        <w:tc>
          <w:tcPr>
            <w:tcW w:w="9918" w:type="dxa"/>
            <w:tcBorders>
              <w:top w:val="single" w:sz="4" w:space="0" w:color="auto"/>
            </w:tcBorders>
            <w:shd w:val="clear" w:color="auto" w:fill="A3CEED" w:themeFill="accent6" w:themeFillTint="66"/>
          </w:tcPr>
          <w:p w14:paraId="0079E050" w14:textId="77777777" w:rsidR="00065834" w:rsidRPr="008D300C" w:rsidRDefault="00541CB9" w:rsidP="008D300C">
            <w:pPr>
              <w:tabs>
                <w:tab w:val="left" w:pos="2268"/>
              </w:tabs>
              <w:jc w:val="center"/>
              <w:rPr>
                <w:b/>
                <w:bCs/>
                <w:sz w:val="24"/>
                <w:szCs w:val="24"/>
                <w:u w:val="single"/>
              </w:rPr>
            </w:pPr>
            <w:r w:rsidRPr="008D300C">
              <w:rPr>
                <w:b/>
                <w:bCs/>
                <w:sz w:val="24"/>
                <w:szCs w:val="24"/>
                <w:u w:val="single"/>
              </w:rPr>
              <w:t>Education and Training</w:t>
            </w:r>
          </w:p>
          <w:p w14:paraId="7FFD16F8" w14:textId="50F92128" w:rsidR="00F53814" w:rsidRPr="008D300C" w:rsidRDefault="00F53814" w:rsidP="008D300C">
            <w:pPr>
              <w:tabs>
                <w:tab w:val="left" w:pos="2268"/>
              </w:tabs>
              <w:jc w:val="center"/>
              <w:rPr>
                <w:b/>
                <w:bCs/>
                <w:sz w:val="24"/>
                <w:szCs w:val="24"/>
                <w:u w:val="single"/>
              </w:rPr>
            </w:pPr>
          </w:p>
        </w:tc>
      </w:tr>
      <w:tr w:rsidR="00541CB9" w:rsidRPr="008D300C" w14:paraId="5A4AB80B" w14:textId="77777777" w:rsidTr="00BB3839">
        <w:trPr>
          <w:gridAfter w:val="1"/>
          <w:wAfter w:w="276" w:type="dxa"/>
        </w:trPr>
        <w:tc>
          <w:tcPr>
            <w:tcW w:w="9918" w:type="dxa"/>
          </w:tcPr>
          <w:p w14:paraId="2FF4B82F" w14:textId="63BB80D3"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Provide professional advice /support to health care professionals within the Primary health care team </w:t>
            </w:r>
          </w:p>
        </w:tc>
      </w:tr>
      <w:tr w:rsidR="00541CB9" w:rsidRPr="008D300C" w14:paraId="6CB0BFB4" w14:textId="77777777" w:rsidTr="00BB3839">
        <w:trPr>
          <w:gridAfter w:val="1"/>
          <w:wAfter w:w="276" w:type="dxa"/>
        </w:trPr>
        <w:tc>
          <w:tcPr>
            <w:tcW w:w="9918" w:type="dxa"/>
          </w:tcPr>
          <w:p w14:paraId="7F835715" w14:textId="5A98BC01"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Following identified training needs, participate in training and facilitation of other practice nurses &amp; health care assistants. </w:t>
            </w:r>
          </w:p>
        </w:tc>
      </w:tr>
      <w:tr w:rsidR="00541CB9" w:rsidRPr="008D300C" w14:paraId="3CC400D4" w14:textId="77777777" w:rsidTr="00BB3839">
        <w:trPr>
          <w:gridAfter w:val="1"/>
          <w:wAfter w:w="276" w:type="dxa"/>
        </w:trPr>
        <w:tc>
          <w:tcPr>
            <w:tcW w:w="9918" w:type="dxa"/>
          </w:tcPr>
          <w:p w14:paraId="53B75EFD" w14:textId="07A48020"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Provide mentorship and guidance for health care assistants </w:t>
            </w:r>
          </w:p>
        </w:tc>
      </w:tr>
      <w:tr w:rsidR="00541CB9" w:rsidRPr="008D300C" w14:paraId="02313AF4" w14:textId="77777777" w:rsidTr="00BB3839">
        <w:trPr>
          <w:gridAfter w:val="1"/>
          <w:wAfter w:w="276" w:type="dxa"/>
        </w:trPr>
        <w:tc>
          <w:tcPr>
            <w:tcW w:w="9918" w:type="dxa"/>
          </w:tcPr>
          <w:p w14:paraId="46609497" w14:textId="7A1F8EEF"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Participate in partnership programmes of awareness raising, detection and prevention of chronic diseases. </w:t>
            </w:r>
          </w:p>
        </w:tc>
      </w:tr>
      <w:tr w:rsidR="00541CB9" w:rsidRPr="008D300C" w14:paraId="20D5821A" w14:textId="77777777" w:rsidTr="00BB3839">
        <w:trPr>
          <w:gridAfter w:val="1"/>
          <w:wAfter w:w="276" w:type="dxa"/>
        </w:trPr>
        <w:tc>
          <w:tcPr>
            <w:tcW w:w="9918" w:type="dxa"/>
          </w:tcPr>
          <w:p w14:paraId="35AF4ACE" w14:textId="11CCAE82"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Maintain a level of expertise in specific chronic disease management (when appropriate) and other pertinent areas of health </w:t>
            </w:r>
            <w:r w:rsidR="00305FBC" w:rsidRPr="008D300C">
              <w:rPr>
                <w:sz w:val="24"/>
                <w:szCs w:val="24"/>
              </w:rPr>
              <w:t>care and</w:t>
            </w:r>
            <w:r w:rsidRPr="008D300C">
              <w:rPr>
                <w:sz w:val="24"/>
                <w:szCs w:val="24"/>
              </w:rPr>
              <w:t xml:space="preserve"> seek to develop new and improved skills. </w:t>
            </w:r>
          </w:p>
        </w:tc>
      </w:tr>
      <w:tr w:rsidR="00541CB9" w:rsidRPr="008D300C" w14:paraId="095BA2FA" w14:textId="77777777" w:rsidTr="00BB3839">
        <w:trPr>
          <w:gridAfter w:val="1"/>
          <w:wAfter w:w="276" w:type="dxa"/>
        </w:trPr>
        <w:tc>
          <w:tcPr>
            <w:tcW w:w="9918" w:type="dxa"/>
          </w:tcPr>
          <w:p w14:paraId="4587E4A7" w14:textId="22522424"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Advise members of the public on the concepts of health promotion, education, prevention and protection </w:t>
            </w:r>
          </w:p>
        </w:tc>
      </w:tr>
      <w:tr w:rsidR="00541CB9" w:rsidRPr="008D300C" w14:paraId="056202B2" w14:textId="77777777" w:rsidTr="00BB3839">
        <w:trPr>
          <w:gridAfter w:val="1"/>
          <w:wAfter w:w="276" w:type="dxa"/>
        </w:trPr>
        <w:tc>
          <w:tcPr>
            <w:tcW w:w="9918" w:type="dxa"/>
          </w:tcPr>
          <w:p w14:paraId="4DBA7687" w14:textId="15315FEC"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Seek out new knowledge of nursing and health by reading, enquiring and partaking in continuous education programme. </w:t>
            </w:r>
          </w:p>
        </w:tc>
      </w:tr>
      <w:tr w:rsidR="00541CB9" w:rsidRPr="008D300C" w14:paraId="64B4613F" w14:textId="77777777" w:rsidTr="00BB3839">
        <w:trPr>
          <w:gridAfter w:val="1"/>
          <w:wAfter w:w="276" w:type="dxa"/>
        </w:trPr>
        <w:tc>
          <w:tcPr>
            <w:tcW w:w="9918" w:type="dxa"/>
          </w:tcPr>
          <w:p w14:paraId="1C0E1E7D" w14:textId="5F8C5E25"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Take responsibility for personal development and education including </w:t>
            </w:r>
            <w:r w:rsidR="00305FBC" w:rsidRPr="008D300C">
              <w:rPr>
                <w:sz w:val="24"/>
                <w:szCs w:val="24"/>
              </w:rPr>
              <w:t>in-service</w:t>
            </w:r>
            <w:r w:rsidRPr="008D300C">
              <w:rPr>
                <w:sz w:val="24"/>
                <w:szCs w:val="24"/>
              </w:rPr>
              <w:t xml:space="preserve"> training. </w:t>
            </w:r>
          </w:p>
        </w:tc>
      </w:tr>
      <w:tr w:rsidR="00541CB9" w:rsidRPr="008D300C" w14:paraId="61D60A10" w14:textId="77777777" w:rsidTr="00BB3839">
        <w:trPr>
          <w:gridAfter w:val="1"/>
          <w:wAfter w:w="276" w:type="dxa"/>
        </w:trPr>
        <w:tc>
          <w:tcPr>
            <w:tcW w:w="9918" w:type="dxa"/>
          </w:tcPr>
          <w:p w14:paraId="7703A4CB" w14:textId="6AD79C07"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Direct, supervise and help mentor nurses and health care assistants in the clinical setting. </w:t>
            </w:r>
          </w:p>
        </w:tc>
      </w:tr>
      <w:tr w:rsidR="00541CB9" w:rsidRPr="008D300C" w14:paraId="014580A7" w14:textId="77777777" w:rsidTr="00BB3839">
        <w:trPr>
          <w:gridAfter w:val="1"/>
          <w:wAfter w:w="276" w:type="dxa"/>
        </w:trPr>
        <w:tc>
          <w:tcPr>
            <w:tcW w:w="9918" w:type="dxa"/>
          </w:tcPr>
          <w:p w14:paraId="6B4CEDA3" w14:textId="762326E7" w:rsidR="00541CB9" w:rsidRPr="008D300C" w:rsidRDefault="00541CB9" w:rsidP="001F6E18">
            <w:pPr>
              <w:pStyle w:val="ListParagraph"/>
              <w:numPr>
                <w:ilvl w:val="0"/>
                <w:numId w:val="27"/>
              </w:numPr>
              <w:tabs>
                <w:tab w:val="left" w:pos="2268"/>
              </w:tabs>
              <w:rPr>
                <w:sz w:val="24"/>
                <w:szCs w:val="24"/>
              </w:rPr>
            </w:pPr>
            <w:r w:rsidRPr="008D300C">
              <w:rPr>
                <w:sz w:val="24"/>
                <w:szCs w:val="24"/>
              </w:rPr>
              <w:t>Actively participate in multidisciplinary education and training</w:t>
            </w:r>
          </w:p>
        </w:tc>
      </w:tr>
      <w:tr w:rsidR="00541CB9" w:rsidRPr="008D300C" w14:paraId="0053C5C0" w14:textId="77777777" w:rsidTr="00BB3839">
        <w:trPr>
          <w:gridAfter w:val="1"/>
          <w:wAfter w:w="276" w:type="dxa"/>
        </w:trPr>
        <w:tc>
          <w:tcPr>
            <w:tcW w:w="9918" w:type="dxa"/>
          </w:tcPr>
          <w:p w14:paraId="51A349D1" w14:textId="518E0896"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Monitor and maintain consistency of professional standards and take appropriate action if standards are not met. </w:t>
            </w:r>
          </w:p>
        </w:tc>
      </w:tr>
      <w:tr w:rsidR="00541CB9" w:rsidRPr="008D300C" w14:paraId="7AEDDD84" w14:textId="77777777" w:rsidTr="00BB3839">
        <w:trPr>
          <w:gridAfter w:val="1"/>
          <w:wAfter w:w="276" w:type="dxa"/>
        </w:trPr>
        <w:tc>
          <w:tcPr>
            <w:tcW w:w="9918" w:type="dxa"/>
          </w:tcPr>
          <w:p w14:paraId="241CAB8C" w14:textId="1A08C391"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Maintain professional development by attending relevant courses and study days to keep abreast of current knowledge and developments. </w:t>
            </w:r>
          </w:p>
        </w:tc>
      </w:tr>
      <w:tr w:rsidR="00541CB9" w:rsidRPr="008D300C" w14:paraId="1388D9D2" w14:textId="77777777" w:rsidTr="00BB3839">
        <w:trPr>
          <w:gridAfter w:val="1"/>
          <w:wAfter w:w="276" w:type="dxa"/>
        </w:trPr>
        <w:tc>
          <w:tcPr>
            <w:tcW w:w="9918" w:type="dxa"/>
          </w:tcPr>
          <w:p w14:paraId="57B69BEE" w14:textId="784AE024"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Abide by the legal requirements and statutory rules relating to practice and record and maintain periodic professional registration with RCN &amp; NMC </w:t>
            </w:r>
          </w:p>
        </w:tc>
      </w:tr>
      <w:tr w:rsidR="00541CB9" w:rsidRPr="008D300C" w14:paraId="5F54FC0C" w14:textId="77777777" w:rsidTr="00BB3839">
        <w:trPr>
          <w:gridAfter w:val="1"/>
          <w:wAfter w:w="276" w:type="dxa"/>
        </w:trPr>
        <w:tc>
          <w:tcPr>
            <w:tcW w:w="9918" w:type="dxa"/>
            <w:tcBorders>
              <w:bottom w:val="single" w:sz="4" w:space="0" w:color="auto"/>
            </w:tcBorders>
          </w:tcPr>
          <w:p w14:paraId="626532A6" w14:textId="0270350D" w:rsidR="00541CB9" w:rsidRPr="008D300C" w:rsidRDefault="00541CB9" w:rsidP="001F6E18">
            <w:pPr>
              <w:pStyle w:val="ListParagraph"/>
              <w:numPr>
                <w:ilvl w:val="0"/>
                <w:numId w:val="27"/>
              </w:numPr>
              <w:tabs>
                <w:tab w:val="left" w:pos="2268"/>
              </w:tabs>
              <w:rPr>
                <w:sz w:val="24"/>
                <w:szCs w:val="24"/>
              </w:rPr>
            </w:pPr>
            <w:r w:rsidRPr="008D300C">
              <w:rPr>
                <w:sz w:val="24"/>
                <w:szCs w:val="24"/>
              </w:rPr>
              <w:t xml:space="preserve">Participate in an annual appraisal. </w:t>
            </w:r>
          </w:p>
        </w:tc>
      </w:tr>
      <w:tr w:rsidR="00541CB9" w:rsidRPr="008D300C" w14:paraId="37FBBE43" w14:textId="77777777" w:rsidTr="00BB3839">
        <w:trPr>
          <w:gridAfter w:val="1"/>
          <w:wAfter w:w="276" w:type="dxa"/>
        </w:trPr>
        <w:tc>
          <w:tcPr>
            <w:tcW w:w="9918" w:type="dxa"/>
            <w:tcBorders>
              <w:bottom w:val="single" w:sz="4" w:space="0" w:color="auto"/>
            </w:tcBorders>
          </w:tcPr>
          <w:p w14:paraId="4B7E32F3" w14:textId="77777777" w:rsidR="00541CB9" w:rsidRPr="008D300C" w:rsidRDefault="00541CB9" w:rsidP="001F6E18">
            <w:pPr>
              <w:pStyle w:val="ListParagraph"/>
              <w:numPr>
                <w:ilvl w:val="0"/>
                <w:numId w:val="27"/>
              </w:numPr>
              <w:tabs>
                <w:tab w:val="left" w:pos="2268"/>
              </w:tabs>
              <w:rPr>
                <w:sz w:val="24"/>
                <w:szCs w:val="24"/>
              </w:rPr>
            </w:pPr>
            <w:r w:rsidRPr="008D300C">
              <w:rPr>
                <w:sz w:val="24"/>
                <w:szCs w:val="24"/>
              </w:rPr>
              <w:t>Completing all mandatory training modules as specified by the Organisation</w:t>
            </w:r>
          </w:p>
          <w:p w14:paraId="5A563352" w14:textId="2E2E9105" w:rsidR="00BB3839" w:rsidRPr="008D300C" w:rsidRDefault="00BB3839" w:rsidP="00BB3839">
            <w:pPr>
              <w:pStyle w:val="ListParagraph"/>
              <w:tabs>
                <w:tab w:val="left" w:pos="2268"/>
              </w:tabs>
              <w:rPr>
                <w:sz w:val="24"/>
                <w:szCs w:val="24"/>
              </w:rPr>
            </w:pPr>
          </w:p>
        </w:tc>
      </w:tr>
      <w:tr w:rsidR="00E926A0" w:rsidRPr="008D300C" w14:paraId="534B9EA3" w14:textId="77777777" w:rsidTr="00BB3839">
        <w:trPr>
          <w:gridAfter w:val="1"/>
          <w:wAfter w:w="276" w:type="dxa"/>
        </w:trPr>
        <w:tc>
          <w:tcPr>
            <w:tcW w:w="9918" w:type="dxa"/>
            <w:tcBorders>
              <w:top w:val="single" w:sz="4" w:space="0" w:color="auto"/>
              <w:left w:val="nil"/>
              <w:bottom w:val="single" w:sz="4" w:space="0" w:color="auto"/>
              <w:right w:val="nil"/>
            </w:tcBorders>
          </w:tcPr>
          <w:p w14:paraId="45226363" w14:textId="77777777" w:rsidR="00E926A0" w:rsidRPr="008D300C" w:rsidRDefault="00E926A0" w:rsidP="00E926A0">
            <w:pPr>
              <w:pStyle w:val="ListParagraph"/>
              <w:tabs>
                <w:tab w:val="left" w:pos="2268"/>
              </w:tabs>
              <w:rPr>
                <w:sz w:val="24"/>
                <w:szCs w:val="24"/>
              </w:rPr>
            </w:pPr>
          </w:p>
        </w:tc>
      </w:tr>
      <w:tr w:rsidR="00DF11EB" w:rsidRPr="008D300C" w14:paraId="5AD3EA04" w14:textId="77777777" w:rsidTr="008D300C">
        <w:trPr>
          <w:gridAfter w:val="1"/>
          <w:wAfter w:w="276" w:type="dxa"/>
        </w:trPr>
        <w:tc>
          <w:tcPr>
            <w:tcW w:w="9918" w:type="dxa"/>
            <w:tcBorders>
              <w:top w:val="single" w:sz="4" w:space="0" w:color="auto"/>
            </w:tcBorders>
            <w:shd w:val="clear" w:color="auto" w:fill="A3CEED" w:themeFill="accent6" w:themeFillTint="66"/>
          </w:tcPr>
          <w:p w14:paraId="7B9C4A6D" w14:textId="77777777" w:rsidR="00DF11EB" w:rsidRPr="008D300C" w:rsidRDefault="00DF11EB" w:rsidP="008D300C">
            <w:pPr>
              <w:jc w:val="center"/>
              <w:rPr>
                <w:b/>
                <w:bCs/>
                <w:sz w:val="24"/>
                <w:szCs w:val="24"/>
                <w:u w:val="single"/>
              </w:rPr>
            </w:pPr>
            <w:r w:rsidRPr="008D300C">
              <w:rPr>
                <w:b/>
                <w:bCs/>
                <w:sz w:val="24"/>
                <w:szCs w:val="24"/>
                <w:u w:val="single"/>
              </w:rPr>
              <w:t>Competence</w:t>
            </w:r>
          </w:p>
          <w:p w14:paraId="5573E98F" w14:textId="14EDA33E" w:rsidR="002A30B8" w:rsidRPr="008D300C" w:rsidRDefault="002A30B8" w:rsidP="008D300C">
            <w:pPr>
              <w:jc w:val="center"/>
              <w:rPr>
                <w:b/>
                <w:bCs/>
                <w:sz w:val="24"/>
                <w:szCs w:val="24"/>
                <w:u w:val="single"/>
              </w:rPr>
            </w:pPr>
          </w:p>
        </w:tc>
      </w:tr>
      <w:tr w:rsidR="00DF11EB" w:rsidRPr="008D300C" w14:paraId="48934B85" w14:textId="77777777" w:rsidTr="00BB3839">
        <w:trPr>
          <w:gridAfter w:val="1"/>
          <w:wAfter w:w="276" w:type="dxa"/>
        </w:trPr>
        <w:tc>
          <w:tcPr>
            <w:tcW w:w="9918" w:type="dxa"/>
            <w:tcBorders>
              <w:bottom w:val="single" w:sz="4" w:space="0" w:color="auto"/>
            </w:tcBorders>
          </w:tcPr>
          <w:p w14:paraId="70AAC945" w14:textId="77777777" w:rsidR="00DF11EB" w:rsidRPr="008D300C" w:rsidRDefault="00DF11EB" w:rsidP="00DF11EB">
            <w:pPr>
              <w:tabs>
                <w:tab w:val="left" w:pos="2270"/>
              </w:tabs>
              <w:rPr>
                <w:sz w:val="24"/>
                <w:szCs w:val="24"/>
              </w:rPr>
            </w:pPr>
            <w:r w:rsidRPr="008D300C">
              <w:rPr>
                <w:sz w:val="24"/>
                <w:szCs w:val="24"/>
              </w:rPr>
              <w:t>You are responsible for limiting your actions to those, which you feel competent to undertake. If you have any doubts about your competence during the course of your duties you should immediately speak to the Lead Clinician in the first instance</w:t>
            </w:r>
            <w:r w:rsidR="00BB3839" w:rsidRPr="008D300C">
              <w:rPr>
                <w:sz w:val="24"/>
                <w:szCs w:val="24"/>
              </w:rPr>
              <w:t>.</w:t>
            </w:r>
          </w:p>
          <w:p w14:paraId="0EC577D8" w14:textId="4BBB6F54" w:rsidR="00AB0ACB" w:rsidRPr="008D300C" w:rsidRDefault="00AB0ACB" w:rsidP="00DF11EB">
            <w:pPr>
              <w:tabs>
                <w:tab w:val="left" w:pos="2270"/>
              </w:tabs>
              <w:rPr>
                <w:sz w:val="24"/>
                <w:szCs w:val="24"/>
              </w:rPr>
            </w:pPr>
          </w:p>
        </w:tc>
      </w:tr>
      <w:tr w:rsidR="00B666C6" w:rsidRPr="008D300C" w14:paraId="3F429EED" w14:textId="77777777" w:rsidTr="00BB3839">
        <w:trPr>
          <w:gridAfter w:val="1"/>
          <w:wAfter w:w="276" w:type="dxa"/>
        </w:trPr>
        <w:tc>
          <w:tcPr>
            <w:tcW w:w="9918" w:type="dxa"/>
            <w:tcBorders>
              <w:top w:val="single" w:sz="4" w:space="0" w:color="auto"/>
              <w:left w:val="nil"/>
              <w:bottom w:val="single" w:sz="4" w:space="0" w:color="auto"/>
              <w:right w:val="nil"/>
            </w:tcBorders>
          </w:tcPr>
          <w:p w14:paraId="7C6793C1" w14:textId="77777777" w:rsidR="00B666C6" w:rsidRDefault="00B666C6" w:rsidP="00DF11EB">
            <w:pPr>
              <w:tabs>
                <w:tab w:val="left" w:pos="2270"/>
              </w:tabs>
              <w:rPr>
                <w:sz w:val="24"/>
                <w:szCs w:val="24"/>
              </w:rPr>
            </w:pPr>
          </w:p>
          <w:p w14:paraId="063A84E6" w14:textId="487DA973" w:rsidR="00B16532" w:rsidRDefault="00B16532" w:rsidP="00DF11EB">
            <w:pPr>
              <w:tabs>
                <w:tab w:val="left" w:pos="2270"/>
              </w:tabs>
              <w:rPr>
                <w:sz w:val="24"/>
                <w:szCs w:val="24"/>
              </w:rPr>
            </w:pPr>
          </w:p>
          <w:p w14:paraId="17DA7586" w14:textId="77777777" w:rsidR="00B16532" w:rsidRDefault="00B16532" w:rsidP="00DF11EB">
            <w:pPr>
              <w:tabs>
                <w:tab w:val="left" w:pos="2270"/>
              </w:tabs>
              <w:rPr>
                <w:sz w:val="24"/>
                <w:szCs w:val="24"/>
              </w:rPr>
            </w:pPr>
          </w:p>
          <w:p w14:paraId="756F05E8" w14:textId="0E0918AA" w:rsidR="00B16532" w:rsidRPr="008D300C" w:rsidRDefault="00B16532" w:rsidP="00DF11EB">
            <w:pPr>
              <w:tabs>
                <w:tab w:val="left" w:pos="2270"/>
              </w:tabs>
              <w:rPr>
                <w:sz w:val="24"/>
                <w:szCs w:val="24"/>
              </w:rPr>
            </w:pPr>
          </w:p>
        </w:tc>
      </w:tr>
      <w:tr w:rsidR="00DF11EB" w:rsidRPr="008D300C" w14:paraId="6E43ADD4" w14:textId="77777777" w:rsidTr="006D472B">
        <w:trPr>
          <w:gridAfter w:val="1"/>
          <w:wAfter w:w="276" w:type="dxa"/>
        </w:trPr>
        <w:tc>
          <w:tcPr>
            <w:tcW w:w="9918" w:type="dxa"/>
            <w:tcBorders>
              <w:top w:val="single" w:sz="4" w:space="0" w:color="auto"/>
              <w:bottom w:val="single" w:sz="4" w:space="0" w:color="auto"/>
            </w:tcBorders>
            <w:shd w:val="clear" w:color="auto" w:fill="A3CEED" w:themeFill="accent6" w:themeFillTint="66"/>
          </w:tcPr>
          <w:p w14:paraId="72D11441" w14:textId="77777777" w:rsidR="00DF11EB" w:rsidRPr="008D300C" w:rsidRDefault="00DF11EB" w:rsidP="008D300C">
            <w:pPr>
              <w:jc w:val="center"/>
              <w:rPr>
                <w:b/>
                <w:sz w:val="24"/>
                <w:szCs w:val="24"/>
                <w:u w:val="single"/>
              </w:rPr>
            </w:pPr>
            <w:r w:rsidRPr="008D300C">
              <w:rPr>
                <w:b/>
                <w:sz w:val="24"/>
                <w:szCs w:val="24"/>
                <w:u w:val="single"/>
              </w:rPr>
              <w:lastRenderedPageBreak/>
              <w:t>Registered Health Professional</w:t>
            </w:r>
          </w:p>
          <w:p w14:paraId="42771A95" w14:textId="77777777" w:rsidR="00DF11EB" w:rsidRPr="008D300C" w:rsidRDefault="00DF11EB" w:rsidP="008D300C">
            <w:pPr>
              <w:tabs>
                <w:tab w:val="left" w:pos="2270"/>
              </w:tabs>
              <w:jc w:val="center"/>
              <w:rPr>
                <w:sz w:val="24"/>
                <w:szCs w:val="24"/>
                <w:u w:val="single"/>
              </w:rPr>
            </w:pPr>
          </w:p>
        </w:tc>
      </w:tr>
      <w:tr w:rsidR="00DF11EB" w:rsidRPr="008D300C" w14:paraId="2E09F0D4" w14:textId="77777777" w:rsidTr="006D472B">
        <w:trPr>
          <w:gridAfter w:val="1"/>
          <w:wAfter w:w="276" w:type="dxa"/>
        </w:trPr>
        <w:tc>
          <w:tcPr>
            <w:tcW w:w="9918" w:type="dxa"/>
            <w:tcBorders>
              <w:bottom w:val="single" w:sz="4" w:space="0" w:color="auto"/>
            </w:tcBorders>
          </w:tcPr>
          <w:p w14:paraId="30E78C25" w14:textId="77777777" w:rsidR="00DF11EB" w:rsidRPr="008D300C" w:rsidRDefault="00DF11EB" w:rsidP="00DF11EB">
            <w:pPr>
              <w:rPr>
                <w:sz w:val="24"/>
                <w:szCs w:val="24"/>
              </w:rPr>
            </w:pPr>
            <w:r w:rsidRPr="008D300C">
              <w:rPr>
                <w:sz w:val="24"/>
                <w:szCs w:val="24"/>
              </w:rPr>
              <w:t xml:space="preserve">Maintain registration with NMC/ Medical Indemnity provided by the Organisation. </w:t>
            </w:r>
          </w:p>
          <w:p w14:paraId="38F1C471" w14:textId="77777777" w:rsidR="00DF11EB" w:rsidRPr="008D300C" w:rsidRDefault="00DF11EB" w:rsidP="00DF11EB">
            <w:pPr>
              <w:tabs>
                <w:tab w:val="left" w:pos="2270"/>
              </w:tabs>
              <w:rPr>
                <w:sz w:val="24"/>
                <w:szCs w:val="24"/>
              </w:rPr>
            </w:pPr>
          </w:p>
        </w:tc>
      </w:tr>
      <w:tr w:rsidR="006D472B" w:rsidRPr="008D300C" w14:paraId="676C344D" w14:textId="77777777" w:rsidTr="006D472B">
        <w:trPr>
          <w:gridAfter w:val="1"/>
          <w:wAfter w:w="276" w:type="dxa"/>
        </w:trPr>
        <w:tc>
          <w:tcPr>
            <w:tcW w:w="9918" w:type="dxa"/>
            <w:tcBorders>
              <w:top w:val="single" w:sz="4" w:space="0" w:color="auto"/>
              <w:left w:val="nil"/>
              <w:bottom w:val="single" w:sz="4" w:space="0" w:color="auto"/>
              <w:right w:val="nil"/>
            </w:tcBorders>
            <w:shd w:val="clear" w:color="auto" w:fill="auto"/>
          </w:tcPr>
          <w:p w14:paraId="017B049A" w14:textId="77777777" w:rsidR="006D472B" w:rsidRPr="008D300C" w:rsidRDefault="006D472B" w:rsidP="007F0376">
            <w:pPr>
              <w:rPr>
                <w:b/>
                <w:sz w:val="24"/>
                <w:szCs w:val="24"/>
              </w:rPr>
            </w:pPr>
          </w:p>
        </w:tc>
      </w:tr>
      <w:tr w:rsidR="007F0376" w:rsidRPr="008D300C" w14:paraId="30021706" w14:textId="77777777" w:rsidTr="00BB3839">
        <w:trPr>
          <w:gridAfter w:val="1"/>
          <w:wAfter w:w="276" w:type="dxa"/>
        </w:trPr>
        <w:tc>
          <w:tcPr>
            <w:tcW w:w="9918" w:type="dxa"/>
            <w:tcBorders>
              <w:top w:val="nil"/>
            </w:tcBorders>
            <w:shd w:val="clear" w:color="auto" w:fill="A3CEED" w:themeFill="accent6" w:themeFillTint="66"/>
          </w:tcPr>
          <w:p w14:paraId="4D41514F" w14:textId="77777777" w:rsidR="007F0376" w:rsidRPr="008D300C" w:rsidRDefault="007F0376" w:rsidP="008D300C">
            <w:pPr>
              <w:jc w:val="center"/>
              <w:rPr>
                <w:b/>
                <w:sz w:val="24"/>
                <w:szCs w:val="24"/>
                <w:u w:val="single"/>
              </w:rPr>
            </w:pPr>
            <w:r w:rsidRPr="008D300C">
              <w:rPr>
                <w:b/>
                <w:sz w:val="24"/>
                <w:szCs w:val="24"/>
                <w:u w:val="single"/>
              </w:rPr>
              <w:t>Risk Management</w:t>
            </w:r>
          </w:p>
          <w:p w14:paraId="123901AD" w14:textId="01E51AC9" w:rsidR="00FA49B6" w:rsidRPr="008D300C" w:rsidRDefault="00FA49B6" w:rsidP="008D300C">
            <w:pPr>
              <w:jc w:val="center"/>
              <w:rPr>
                <w:b/>
                <w:sz w:val="24"/>
                <w:szCs w:val="24"/>
                <w:u w:val="single"/>
              </w:rPr>
            </w:pPr>
          </w:p>
        </w:tc>
      </w:tr>
      <w:tr w:rsidR="007F0376" w:rsidRPr="008D300C" w14:paraId="0988746E" w14:textId="77777777" w:rsidTr="00BB3839">
        <w:trPr>
          <w:gridAfter w:val="1"/>
          <w:wAfter w:w="276" w:type="dxa"/>
        </w:trPr>
        <w:tc>
          <w:tcPr>
            <w:tcW w:w="9918" w:type="dxa"/>
          </w:tcPr>
          <w:p w14:paraId="453A2814" w14:textId="77777777" w:rsidR="007F0376" w:rsidRPr="008D300C" w:rsidRDefault="007F0376" w:rsidP="007F0376">
            <w:pPr>
              <w:rPr>
                <w:sz w:val="24"/>
                <w:szCs w:val="24"/>
              </w:rPr>
            </w:pPr>
            <w:r w:rsidRPr="008D300C">
              <w:rPr>
                <w:sz w:val="24"/>
                <w:szCs w:val="24"/>
              </w:rPr>
              <w:t>It is a standard element of the role and responsibility of all staff that they fulfil a proactive role towards the management of risk in all of their actions. This entails the risk assessment of all situations, the taking of appropriate actions and reporting of all incidents, near misses and hazards</w:t>
            </w:r>
            <w:r w:rsidR="006D472B" w:rsidRPr="008D300C">
              <w:rPr>
                <w:sz w:val="24"/>
                <w:szCs w:val="24"/>
              </w:rPr>
              <w:t>.</w:t>
            </w:r>
          </w:p>
          <w:p w14:paraId="10939A05" w14:textId="23566A56" w:rsidR="006D472B" w:rsidRPr="008D300C" w:rsidRDefault="006D472B" w:rsidP="007F0376">
            <w:pPr>
              <w:rPr>
                <w:b/>
                <w:sz w:val="24"/>
                <w:szCs w:val="24"/>
              </w:rPr>
            </w:pPr>
          </w:p>
        </w:tc>
      </w:tr>
      <w:tr w:rsidR="00281DA7" w:rsidRPr="008D300C" w14:paraId="604B61DA" w14:textId="77777777" w:rsidTr="006D472B">
        <w:trPr>
          <w:gridAfter w:val="1"/>
          <w:wAfter w:w="276" w:type="dxa"/>
        </w:trPr>
        <w:tc>
          <w:tcPr>
            <w:tcW w:w="9918" w:type="dxa"/>
            <w:tcBorders>
              <w:top w:val="nil"/>
              <w:left w:val="nil"/>
              <w:bottom w:val="single" w:sz="4" w:space="0" w:color="auto"/>
              <w:right w:val="nil"/>
            </w:tcBorders>
            <w:shd w:val="clear" w:color="auto" w:fill="auto"/>
          </w:tcPr>
          <w:p w14:paraId="4370FA9E" w14:textId="40B6966C" w:rsidR="00065834" w:rsidRPr="008D300C" w:rsidRDefault="00065834" w:rsidP="00281DA7">
            <w:pPr>
              <w:tabs>
                <w:tab w:val="left" w:pos="2268"/>
              </w:tabs>
              <w:rPr>
                <w:rFonts w:cstheme="minorHAnsi"/>
                <w:b/>
                <w:bCs/>
                <w:color w:val="000000"/>
                <w:sz w:val="24"/>
                <w:szCs w:val="24"/>
                <w:u w:val="single"/>
              </w:rPr>
            </w:pPr>
          </w:p>
        </w:tc>
      </w:tr>
      <w:tr w:rsidR="00854AFF" w:rsidRPr="008D300C" w14:paraId="212769AE" w14:textId="77777777" w:rsidTr="006D472B">
        <w:trPr>
          <w:gridAfter w:val="1"/>
          <w:wAfter w:w="276" w:type="dxa"/>
        </w:trPr>
        <w:tc>
          <w:tcPr>
            <w:tcW w:w="9918" w:type="dxa"/>
            <w:tcBorders>
              <w:top w:val="single" w:sz="4" w:space="0" w:color="auto"/>
            </w:tcBorders>
            <w:shd w:val="clear" w:color="auto" w:fill="A3CEED" w:themeFill="accent6" w:themeFillTint="66"/>
          </w:tcPr>
          <w:p w14:paraId="705D969E" w14:textId="77777777" w:rsidR="00854AFF" w:rsidRPr="008D300C" w:rsidRDefault="00854AFF" w:rsidP="00042133">
            <w:pPr>
              <w:tabs>
                <w:tab w:val="left" w:pos="2268"/>
              </w:tabs>
              <w:jc w:val="center"/>
              <w:rPr>
                <w:rFonts w:cstheme="minorHAnsi"/>
                <w:bCs/>
                <w:color w:val="000000"/>
                <w:sz w:val="24"/>
                <w:szCs w:val="24"/>
                <w:u w:val="single"/>
              </w:rPr>
            </w:pPr>
            <w:r w:rsidRPr="008D300C">
              <w:rPr>
                <w:rFonts w:cstheme="minorHAnsi"/>
                <w:b/>
                <w:bCs/>
                <w:color w:val="000000"/>
                <w:sz w:val="24"/>
                <w:szCs w:val="24"/>
                <w:u w:val="single"/>
              </w:rPr>
              <w:t>Confidentiality</w:t>
            </w:r>
          </w:p>
          <w:p w14:paraId="5168162C" w14:textId="77777777" w:rsidR="00854AFF" w:rsidRPr="008D300C" w:rsidRDefault="00854AFF" w:rsidP="00042133">
            <w:pPr>
              <w:jc w:val="center"/>
              <w:rPr>
                <w:rFonts w:cstheme="minorHAnsi"/>
                <w:b/>
                <w:sz w:val="24"/>
                <w:szCs w:val="24"/>
                <w:u w:val="single"/>
              </w:rPr>
            </w:pPr>
          </w:p>
        </w:tc>
      </w:tr>
      <w:tr w:rsidR="00854AFF" w:rsidRPr="008D300C" w14:paraId="6AB1297A" w14:textId="77777777" w:rsidTr="006D472B">
        <w:trPr>
          <w:gridAfter w:val="1"/>
          <w:wAfter w:w="276" w:type="dxa"/>
        </w:trPr>
        <w:tc>
          <w:tcPr>
            <w:tcW w:w="9918" w:type="dxa"/>
          </w:tcPr>
          <w:p w14:paraId="000E0DEF"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 the course of seeking treatment, patients entrust us with, or allow us to gather, sensitive information in relation to their health and other matters.   They do so in confidence and have the right to expect that staff will respect their privacy and act appropriately</w:t>
            </w:r>
            <w:r w:rsidR="00042133" w:rsidRPr="008D300C">
              <w:rPr>
                <w:rFonts w:cstheme="minorHAnsi"/>
                <w:color w:val="000000"/>
                <w:sz w:val="24"/>
                <w:szCs w:val="24"/>
              </w:rPr>
              <w:t>.</w:t>
            </w:r>
          </w:p>
          <w:p w14:paraId="36393582"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 the performance of the duties outlined in this job description, the post-holder may have access to confidential information relating to patients and their carers, practice staff and other healthcare workers.  They may also have access to information relating to the practice as a business organisation.  All such information from any source is to be regarded as strictly confidential</w:t>
            </w:r>
            <w:r w:rsidR="00042133" w:rsidRPr="008D300C">
              <w:rPr>
                <w:rFonts w:cstheme="minorHAnsi"/>
                <w:color w:val="000000"/>
                <w:sz w:val="24"/>
                <w:szCs w:val="24"/>
              </w:rPr>
              <w:t>.</w:t>
            </w:r>
          </w:p>
          <w:p w14:paraId="4BC69218" w14:textId="77777777" w:rsidR="00854AFF" w:rsidRPr="008D300C" w:rsidRDefault="00854AFF" w:rsidP="004B0259">
            <w:pPr>
              <w:numPr>
                <w:ilvl w:val="0"/>
                <w:numId w:val="2"/>
              </w:numPr>
              <w:tabs>
                <w:tab w:val="left" w:pos="2268"/>
              </w:tabs>
              <w:jc w:val="both"/>
              <w:rPr>
                <w:rFonts w:cstheme="minorHAnsi"/>
                <w:color w:val="000000"/>
                <w:sz w:val="24"/>
                <w:szCs w:val="24"/>
              </w:rPr>
            </w:pPr>
            <w:r w:rsidRPr="008D300C">
              <w:rPr>
                <w:rFonts w:cstheme="minorHAnsi"/>
                <w:color w:val="000000"/>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r w:rsidR="00042133" w:rsidRPr="008D300C">
              <w:rPr>
                <w:rFonts w:cstheme="minorHAnsi"/>
                <w:color w:val="000000"/>
                <w:sz w:val="24"/>
                <w:szCs w:val="24"/>
              </w:rPr>
              <w:t>.</w:t>
            </w:r>
          </w:p>
          <w:p w14:paraId="1BDF9057" w14:textId="77777777" w:rsidR="00854AFF" w:rsidRPr="008D300C" w:rsidRDefault="00854AFF" w:rsidP="00A619EB">
            <w:pPr>
              <w:rPr>
                <w:rFonts w:cstheme="minorHAnsi"/>
                <w:b/>
                <w:sz w:val="24"/>
                <w:szCs w:val="24"/>
                <w:u w:val="single"/>
              </w:rPr>
            </w:pPr>
          </w:p>
        </w:tc>
      </w:tr>
      <w:tr w:rsidR="00854AFF" w:rsidRPr="008D300C" w14:paraId="6C6248B0" w14:textId="77777777" w:rsidTr="00D47C09">
        <w:tc>
          <w:tcPr>
            <w:tcW w:w="10194" w:type="dxa"/>
            <w:gridSpan w:val="2"/>
            <w:tcBorders>
              <w:bottom w:val="single" w:sz="4" w:space="0" w:color="auto"/>
            </w:tcBorders>
            <w:shd w:val="clear" w:color="auto" w:fill="A3CEED" w:themeFill="accent6" w:themeFillTint="66"/>
          </w:tcPr>
          <w:p w14:paraId="3F6A17EC" w14:textId="77777777" w:rsidR="00854AFF" w:rsidRPr="008D300C" w:rsidRDefault="00854AFF" w:rsidP="00042133">
            <w:pPr>
              <w:tabs>
                <w:tab w:val="left" w:pos="2268"/>
              </w:tabs>
              <w:jc w:val="center"/>
              <w:rPr>
                <w:rFonts w:cstheme="minorHAnsi"/>
                <w:bCs/>
                <w:color w:val="000000"/>
                <w:sz w:val="24"/>
                <w:szCs w:val="24"/>
                <w:u w:val="single"/>
              </w:rPr>
            </w:pPr>
            <w:r w:rsidRPr="008D300C">
              <w:rPr>
                <w:rFonts w:cstheme="minorHAnsi"/>
                <w:b/>
                <w:bCs/>
                <w:color w:val="000000"/>
                <w:sz w:val="24"/>
                <w:szCs w:val="24"/>
                <w:u w:val="single"/>
              </w:rPr>
              <w:t>Health &amp; safety</w:t>
            </w:r>
          </w:p>
          <w:p w14:paraId="6424A1DB" w14:textId="77777777" w:rsidR="00854AFF" w:rsidRPr="008D300C" w:rsidRDefault="00854AFF" w:rsidP="00042133">
            <w:pPr>
              <w:jc w:val="center"/>
              <w:rPr>
                <w:rFonts w:cstheme="minorHAnsi"/>
                <w:b/>
                <w:sz w:val="24"/>
                <w:szCs w:val="24"/>
                <w:u w:val="single"/>
              </w:rPr>
            </w:pPr>
          </w:p>
        </w:tc>
      </w:tr>
      <w:tr w:rsidR="00854AFF" w14:paraId="010A3B5F" w14:textId="77777777" w:rsidTr="00D47C09">
        <w:tc>
          <w:tcPr>
            <w:tcW w:w="10194" w:type="dxa"/>
            <w:gridSpan w:val="2"/>
            <w:tcBorders>
              <w:bottom w:val="single" w:sz="4" w:space="0" w:color="auto"/>
            </w:tcBorders>
          </w:tcPr>
          <w:p w14:paraId="118B8AFE" w14:textId="77777777" w:rsidR="00854AFF" w:rsidRDefault="00854AFF" w:rsidP="00854AFF">
            <w:pPr>
              <w:tabs>
                <w:tab w:val="left" w:pos="2268"/>
              </w:tabs>
              <w:jc w:val="both"/>
              <w:rPr>
                <w:rFonts w:cstheme="minorHAnsi"/>
                <w:color w:val="000000"/>
                <w:sz w:val="24"/>
                <w:szCs w:val="24"/>
              </w:rPr>
            </w:pPr>
            <w:r w:rsidRPr="0089470A">
              <w:rPr>
                <w:rFonts w:cstheme="minorHAnsi"/>
                <w:color w:val="000000"/>
                <w:sz w:val="24"/>
                <w:szCs w:val="24"/>
              </w:rPr>
              <w:t>The post-holder will implement and lead on the full range of promotion and management their own and others’ health, safety and security as defined in the practice health &amp; safety policy, the practice health &amp; safety manual, and the practice infection control policy and published procedures. This will include (but will not be limited to):</w:t>
            </w:r>
          </w:p>
          <w:p w14:paraId="315FD9E9" w14:textId="77777777" w:rsidR="00042133" w:rsidRPr="0089470A" w:rsidRDefault="00042133" w:rsidP="00854AFF">
            <w:pPr>
              <w:tabs>
                <w:tab w:val="left" w:pos="2268"/>
              </w:tabs>
              <w:jc w:val="both"/>
              <w:rPr>
                <w:rFonts w:cstheme="minorHAnsi"/>
                <w:color w:val="000000"/>
                <w:sz w:val="24"/>
                <w:szCs w:val="24"/>
              </w:rPr>
            </w:pPr>
          </w:p>
          <w:p w14:paraId="45379CDB" w14:textId="77777777" w:rsidR="00854AFF" w:rsidRPr="00042133" w:rsidRDefault="00854AFF" w:rsidP="004B0259">
            <w:pPr>
              <w:pStyle w:val="ListParagraph"/>
              <w:numPr>
                <w:ilvl w:val="0"/>
                <w:numId w:val="3"/>
              </w:numPr>
              <w:tabs>
                <w:tab w:val="left" w:pos="2268"/>
              </w:tabs>
              <w:jc w:val="both"/>
              <w:rPr>
                <w:rFonts w:cstheme="minorHAnsi"/>
                <w:color w:val="000000"/>
                <w:sz w:val="24"/>
                <w:szCs w:val="24"/>
              </w:rPr>
            </w:pPr>
            <w:r w:rsidRPr="00042133">
              <w:rPr>
                <w:rFonts w:cstheme="minorHAnsi"/>
                <w:color w:val="000000"/>
                <w:sz w:val="24"/>
                <w:szCs w:val="24"/>
              </w:rPr>
              <w:t>Ensuring job holders across the practice adhere to their individual responsibilities for infection control and health and safety, using a system of observation, audit and check, hazard identification, questioning, reporting and risk management.</w:t>
            </w:r>
          </w:p>
          <w:p w14:paraId="018955E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Maintain and up to date knowledge of health and safety and infection control statutory and best practice guidelines and ensure implementation across the business</w:t>
            </w:r>
          </w:p>
          <w:p w14:paraId="0CB13851"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Using personal security systems within the workplace according to practice guidelines</w:t>
            </w:r>
          </w:p>
          <w:p w14:paraId="05CA3427"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Identifying the risks involved in work activities and undertaking such activities in a way that manages those risks across the business</w:t>
            </w:r>
          </w:p>
          <w:p w14:paraId="393F680A"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Making effective use of training to update knowledge and skills, and initiate and manage the training of others</w:t>
            </w:r>
          </w:p>
          <w:p w14:paraId="50871BBD"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lastRenderedPageBreak/>
              <w:t>Using appropriate infection control procedures, maintaining work areas in a tidy and safe way and free from hazards, and initiation of remedial / corrective action where needed</w:t>
            </w:r>
          </w:p>
          <w:p w14:paraId="6A400A8F"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Actively identifying, reporting, and correction of health and safety hazards and infection hazards immediately when recognised</w:t>
            </w:r>
          </w:p>
          <w:p w14:paraId="35E1F52E" w14:textId="77777777"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sector managers </w:t>
            </w:r>
          </w:p>
          <w:p w14:paraId="3887A866" w14:textId="75996CBB" w:rsidR="00854AFF" w:rsidRPr="0089470A" w:rsidRDefault="00854AFF" w:rsidP="004B0259">
            <w:pPr>
              <w:pStyle w:val="ListParagraph"/>
              <w:numPr>
                <w:ilvl w:val="0"/>
                <w:numId w:val="3"/>
              </w:numPr>
              <w:tabs>
                <w:tab w:val="left" w:pos="2268"/>
              </w:tabs>
              <w:jc w:val="both"/>
              <w:rPr>
                <w:rFonts w:cstheme="minorHAnsi"/>
                <w:color w:val="000000"/>
                <w:sz w:val="24"/>
                <w:szCs w:val="24"/>
              </w:rPr>
            </w:pPr>
            <w:r w:rsidRPr="0089470A">
              <w:rPr>
                <w:rFonts w:cstheme="minorHAnsi"/>
                <w:color w:val="000000"/>
                <w:sz w:val="24"/>
                <w:szCs w:val="24"/>
              </w:rPr>
              <w:t xml:space="preserve">Routine management of own team / team areas, and maintenance of </w:t>
            </w:r>
            <w:r w:rsidR="00305FBC" w:rsidRPr="0089470A">
              <w:rPr>
                <w:rFonts w:cstheme="minorHAnsi"/>
                <w:color w:val="000000"/>
                <w:sz w:val="24"/>
                <w:szCs w:val="24"/>
              </w:rPr>
              <w:t>workspace</w:t>
            </w:r>
            <w:r w:rsidRPr="0089470A">
              <w:rPr>
                <w:rFonts w:cstheme="minorHAnsi"/>
                <w:color w:val="000000"/>
                <w:sz w:val="24"/>
                <w:szCs w:val="24"/>
              </w:rPr>
              <w:t xml:space="preserve"> standards</w:t>
            </w:r>
          </w:p>
          <w:p w14:paraId="47541DDB" w14:textId="77777777" w:rsidR="00854AFF" w:rsidRDefault="00854AFF" w:rsidP="00691A54">
            <w:pPr>
              <w:rPr>
                <w:rFonts w:cstheme="minorHAnsi"/>
                <w:b/>
                <w:sz w:val="24"/>
                <w:szCs w:val="24"/>
                <w:u w:val="single"/>
              </w:rPr>
            </w:pPr>
          </w:p>
        </w:tc>
      </w:tr>
      <w:tr w:rsidR="00D47C09" w14:paraId="356C009B" w14:textId="77777777" w:rsidTr="00D47C09">
        <w:tc>
          <w:tcPr>
            <w:tcW w:w="10194" w:type="dxa"/>
            <w:gridSpan w:val="2"/>
            <w:tcBorders>
              <w:top w:val="single" w:sz="4" w:space="0" w:color="auto"/>
              <w:left w:val="nil"/>
              <w:bottom w:val="single" w:sz="4" w:space="0" w:color="auto"/>
              <w:right w:val="nil"/>
            </w:tcBorders>
            <w:shd w:val="clear" w:color="auto" w:fill="auto"/>
          </w:tcPr>
          <w:p w14:paraId="664D1002" w14:textId="77777777" w:rsidR="00D47C09" w:rsidRPr="0089470A" w:rsidRDefault="00D47C09" w:rsidP="00042133">
            <w:pPr>
              <w:tabs>
                <w:tab w:val="left" w:pos="2268"/>
              </w:tabs>
              <w:jc w:val="center"/>
              <w:rPr>
                <w:rFonts w:cstheme="minorHAnsi"/>
                <w:b/>
                <w:bCs/>
                <w:color w:val="000000"/>
                <w:sz w:val="24"/>
                <w:szCs w:val="24"/>
                <w:u w:val="single"/>
              </w:rPr>
            </w:pPr>
          </w:p>
        </w:tc>
      </w:tr>
      <w:tr w:rsidR="00132115" w14:paraId="4EA58278" w14:textId="77777777" w:rsidTr="00D47C09">
        <w:tc>
          <w:tcPr>
            <w:tcW w:w="10194" w:type="dxa"/>
            <w:gridSpan w:val="2"/>
            <w:tcBorders>
              <w:top w:val="single" w:sz="4" w:space="0" w:color="auto"/>
            </w:tcBorders>
            <w:shd w:val="clear" w:color="auto" w:fill="A3CEED" w:themeFill="accent6" w:themeFillTint="66"/>
          </w:tcPr>
          <w:p w14:paraId="553576CB" w14:textId="77777777" w:rsidR="00132115" w:rsidRPr="0089470A" w:rsidRDefault="00132115"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Equality and Diversity</w:t>
            </w:r>
          </w:p>
          <w:p w14:paraId="7F1B1FF2" w14:textId="77777777" w:rsidR="00132115" w:rsidRDefault="00132115" w:rsidP="00042133">
            <w:pPr>
              <w:tabs>
                <w:tab w:val="left" w:pos="2268"/>
              </w:tabs>
              <w:jc w:val="center"/>
              <w:rPr>
                <w:rFonts w:cstheme="minorHAnsi"/>
                <w:color w:val="000000"/>
                <w:sz w:val="24"/>
                <w:szCs w:val="24"/>
              </w:rPr>
            </w:pPr>
          </w:p>
        </w:tc>
      </w:tr>
      <w:tr w:rsidR="00132115" w14:paraId="5A01BD65" w14:textId="77777777" w:rsidTr="00336AF7">
        <w:tc>
          <w:tcPr>
            <w:tcW w:w="10194" w:type="dxa"/>
            <w:gridSpan w:val="2"/>
          </w:tcPr>
          <w:p w14:paraId="3E8B23AA" w14:textId="77777777" w:rsidR="00132115" w:rsidRPr="0089470A" w:rsidRDefault="00132115" w:rsidP="00132115">
            <w:pPr>
              <w:jc w:val="both"/>
              <w:rPr>
                <w:rFonts w:cstheme="minorHAnsi"/>
                <w:color w:val="000000"/>
                <w:sz w:val="24"/>
                <w:szCs w:val="24"/>
              </w:rPr>
            </w:pPr>
            <w:r w:rsidRPr="0089470A">
              <w:rPr>
                <w:rFonts w:cstheme="minorHAnsi"/>
                <w:color w:val="000000"/>
                <w:sz w:val="24"/>
                <w:szCs w:val="24"/>
              </w:rPr>
              <w:t>The post-holder will support the equality, diversity and rights of patients, carers and colleagues, to include:</w:t>
            </w:r>
          </w:p>
          <w:p w14:paraId="7AE40413"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Acting in a way that recognizes the importance of people’s rights, interpreting them in a way that is consistent with practice procedures and policies, and current legislation</w:t>
            </w:r>
          </w:p>
          <w:p w14:paraId="187D4C82" w14:textId="77777777" w:rsidR="00132115" w:rsidRPr="0089470A" w:rsidRDefault="00132115" w:rsidP="004B0259">
            <w:pPr>
              <w:numPr>
                <w:ilvl w:val="0"/>
                <w:numId w:val="4"/>
              </w:numPr>
              <w:jc w:val="both"/>
              <w:rPr>
                <w:rFonts w:cstheme="minorHAnsi"/>
                <w:color w:val="000000"/>
                <w:sz w:val="24"/>
                <w:szCs w:val="24"/>
              </w:rPr>
            </w:pPr>
            <w:r w:rsidRPr="0089470A">
              <w:rPr>
                <w:rFonts w:cstheme="minorHAnsi"/>
                <w:color w:val="000000"/>
                <w:sz w:val="24"/>
                <w:szCs w:val="24"/>
              </w:rPr>
              <w:t>Respecting the privacy, dignity, needs and beliefs of patients, carers and colleagues</w:t>
            </w:r>
          </w:p>
          <w:p w14:paraId="2E1796D2" w14:textId="76E4BABC" w:rsidR="00132115" w:rsidRPr="00D47C09" w:rsidRDefault="00132115" w:rsidP="00A619EB">
            <w:pPr>
              <w:numPr>
                <w:ilvl w:val="0"/>
                <w:numId w:val="4"/>
              </w:numPr>
              <w:jc w:val="both"/>
              <w:rPr>
                <w:rFonts w:cstheme="minorHAnsi"/>
                <w:color w:val="000000"/>
                <w:sz w:val="24"/>
                <w:szCs w:val="24"/>
              </w:rPr>
            </w:pPr>
            <w:r w:rsidRPr="0089470A">
              <w:rPr>
                <w:rFonts w:cstheme="minorHAnsi"/>
                <w:color w:val="000000"/>
                <w:sz w:val="24"/>
                <w:szCs w:val="24"/>
              </w:rPr>
              <w:t>Behaving in a manner which is welcoming to and of the individual, is non-judgmental and respects their circumstances, feelings priorities and rights.</w:t>
            </w:r>
          </w:p>
        </w:tc>
      </w:tr>
    </w:tbl>
    <w:p w14:paraId="28E4FC70" w14:textId="77777777" w:rsidR="007328F7" w:rsidRPr="0089470A" w:rsidRDefault="007328F7" w:rsidP="00A619EB">
      <w:pPr>
        <w:pStyle w:val="ListParagraph"/>
        <w:tabs>
          <w:tab w:val="left" w:pos="2268"/>
        </w:tabs>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26559F" w14:paraId="297288F2" w14:textId="77777777" w:rsidTr="00F94F16">
        <w:tc>
          <w:tcPr>
            <w:tcW w:w="10194" w:type="dxa"/>
            <w:tcBorders>
              <w:bottom w:val="single" w:sz="4" w:space="0" w:color="auto"/>
            </w:tcBorders>
            <w:shd w:val="clear" w:color="auto" w:fill="A3CEED" w:themeFill="accent6" w:themeFillTint="66"/>
          </w:tcPr>
          <w:p w14:paraId="617CC18D" w14:textId="0EFA3FE1" w:rsidR="0026559F" w:rsidRPr="0089470A" w:rsidRDefault="00C177A3" w:rsidP="00042133">
            <w:pPr>
              <w:tabs>
                <w:tab w:val="left" w:pos="2268"/>
              </w:tabs>
              <w:jc w:val="center"/>
              <w:rPr>
                <w:rFonts w:cstheme="minorHAnsi"/>
                <w:b/>
                <w:bCs/>
                <w:color w:val="000000"/>
                <w:sz w:val="24"/>
                <w:szCs w:val="24"/>
                <w:u w:val="single"/>
              </w:rPr>
            </w:pPr>
            <w:r>
              <w:rPr>
                <w:rFonts w:cstheme="minorHAnsi"/>
                <w:b/>
                <w:bCs/>
                <w:color w:val="000000"/>
                <w:sz w:val="24"/>
                <w:szCs w:val="24"/>
                <w:u w:val="single"/>
              </w:rPr>
              <w:t>Records Management</w:t>
            </w:r>
          </w:p>
          <w:p w14:paraId="0A1A2E65" w14:textId="77777777" w:rsidR="0026559F" w:rsidRDefault="0026559F" w:rsidP="00042133">
            <w:pPr>
              <w:jc w:val="center"/>
              <w:rPr>
                <w:rFonts w:cstheme="minorHAnsi"/>
                <w:color w:val="000000"/>
                <w:sz w:val="24"/>
                <w:szCs w:val="24"/>
              </w:rPr>
            </w:pPr>
          </w:p>
        </w:tc>
      </w:tr>
      <w:tr w:rsidR="0026559F" w14:paraId="33C061CE" w14:textId="77777777" w:rsidTr="00F94F16">
        <w:tc>
          <w:tcPr>
            <w:tcW w:w="10194" w:type="dxa"/>
            <w:tcBorders>
              <w:bottom w:val="single" w:sz="4" w:space="0" w:color="auto"/>
            </w:tcBorders>
          </w:tcPr>
          <w:p w14:paraId="188AE39D" w14:textId="77777777" w:rsidR="0026559F" w:rsidRDefault="00C177A3" w:rsidP="00C177A3">
            <w:r>
              <w:t xml:space="preserve">As an employee of the Organisation, you are legally responsible for all records that you gather, create or use as part of your work within the Organisation (including patient health, financial, personal and administrative), whether paper based or on computer. All such records are considered public records, and you have a legal duty of confidence to service users (even after an employee has left the Organisation). You should consult the Practice Manager if you have any doubt as to the correct management of records with which you work. </w:t>
            </w:r>
          </w:p>
          <w:p w14:paraId="62640FD6" w14:textId="1DA686B7" w:rsidR="006D472B" w:rsidRDefault="006D472B" w:rsidP="00C177A3">
            <w:pPr>
              <w:rPr>
                <w:rFonts w:cstheme="minorHAnsi"/>
                <w:color w:val="000000"/>
                <w:sz w:val="24"/>
                <w:szCs w:val="24"/>
              </w:rPr>
            </w:pPr>
          </w:p>
        </w:tc>
      </w:tr>
      <w:tr w:rsidR="006D472B" w14:paraId="1D426B0B" w14:textId="77777777" w:rsidTr="00F94F16">
        <w:tc>
          <w:tcPr>
            <w:tcW w:w="10194" w:type="dxa"/>
            <w:tcBorders>
              <w:top w:val="single" w:sz="4" w:space="0" w:color="auto"/>
              <w:left w:val="nil"/>
              <w:bottom w:val="single" w:sz="4" w:space="0" w:color="auto"/>
              <w:right w:val="nil"/>
            </w:tcBorders>
          </w:tcPr>
          <w:p w14:paraId="5F2579CA" w14:textId="77777777" w:rsidR="006D472B" w:rsidRDefault="006D472B" w:rsidP="005A25C0">
            <w:pPr>
              <w:rPr>
                <w:b/>
              </w:rPr>
            </w:pPr>
          </w:p>
          <w:p w14:paraId="0A8A0D4C" w14:textId="77777777" w:rsidR="00F94F16" w:rsidRDefault="00F94F16" w:rsidP="005A25C0">
            <w:pPr>
              <w:rPr>
                <w:b/>
              </w:rPr>
            </w:pPr>
          </w:p>
          <w:p w14:paraId="6E6AE8CE" w14:textId="77777777" w:rsidR="00F94F16" w:rsidRDefault="00F94F16" w:rsidP="005A25C0">
            <w:pPr>
              <w:rPr>
                <w:b/>
              </w:rPr>
            </w:pPr>
          </w:p>
          <w:p w14:paraId="30B8A5C4" w14:textId="77777777" w:rsidR="00F94F16" w:rsidRDefault="00F94F16" w:rsidP="005A25C0">
            <w:pPr>
              <w:rPr>
                <w:b/>
              </w:rPr>
            </w:pPr>
          </w:p>
          <w:p w14:paraId="6907F7CC" w14:textId="77777777" w:rsidR="00F94F16" w:rsidRDefault="00F94F16" w:rsidP="005A25C0">
            <w:pPr>
              <w:rPr>
                <w:b/>
              </w:rPr>
            </w:pPr>
          </w:p>
          <w:p w14:paraId="134EA693" w14:textId="77777777" w:rsidR="00F94F16" w:rsidRDefault="00F94F16" w:rsidP="005A25C0">
            <w:pPr>
              <w:rPr>
                <w:b/>
              </w:rPr>
            </w:pPr>
          </w:p>
          <w:p w14:paraId="0680FBA4" w14:textId="71BA4DFC" w:rsidR="00F94F16" w:rsidRDefault="00F94F16" w:rsidP="005A25C0">
            <w:pPr>
              <w:rPr>
                <w:b/>
              </w:rPr>
            </w:pPr>
          </w:p>
        </w:tc>
      </w:tr>
      <w:tr w:rsidR="009040D2" w14:paraId="535F0DCB" w14:textId="77777777" w:rsidTr="00336AF7">
        <w:tc>
          <w:tcPr>
            <w:tcW w:w="10194" w:type="dxa"/>
            <w:shd w:val="clear" w:color="auto" w:fill="A3CEED" w:themeFill="accent6" w:themeFillTint="66"/>
          </w:tcPr>
          <w:p w14:paraId="2173F53B" w14:textId="77777777" w:rsidR="009040D2" w:rsidRPr="0089470A" w:rsidRDefault="009040D2" w:rsidP="00042133">
            <w:pPr>
              <w:tabs>
                <w:tab w:val="left" w:pos="2268"/>
              </w:tabs>
              <w:jc w:val="center"/>
              <w:rPr>
                <w:rFonts w:cstheme="minorHAnsi"/>
                <w:bCs/>
                <w:color w:val="000000"/>
                <w:sz w:val="24"/>
                <w:szCs w:val="24"/>
                <w:u w:val="single"/>
              </w:rPr>
            </w:pPr>
            <w:r w:rsidRPr="0089470A">
              <w:rPr>
                <w:rFonts w:cstheme="minorHAnsi"/>
                <w:b/>
                <w:bCs/>
                <w:color w:val="000000"/>
                <w:sz w:val="24"/>
                <w:szCs w:val="24"/>
                <w:u w:val="single"/>
              </w:rPr>
              <w:t>Quality</w:t>
            </w:r>
          </w:p>
          <w:p w14:paraId="7893A648" w14:textId="77777777" w:rsidR="009040D2" w:rsidRDefault="009040D2" w:rsidP="00042133">
            <w:pPr>
              <w:jc w:val="center"/>
              <w:rPr>
                <w:rFonts w:cstheme="minorHAnsi"/>
                <w:color w:val="000000"/>
                <w:sz w:val="24"/>
                <w:szCs w:val="24"/>
              </w:rPr>
            </w:pPr>
          </w:p>
        </w:tc>
      </w:tr>
      <w:tr w:rsidR="009040D2" w14:paraId="0A64C235" w14:textId="77777777" w:rsidTr="00336AF7">
        <w:tc>
          <w:tcPr>
            <w:tcW w:w="10194" w:type="dxa"/>
          </w:tcPr>
          <w:p w14:paraId="00A1057C" w14:textId="77777777" w:rsidR="009040D2" w:rsidRPr="0089470A" w:rsidRDefault="009040D2" w:rsidP="009040D2">
            <w:pPr>
              <w:jc w:val="both"/>
              <w:rPr>
                <w:rFonts w:cstheme="minorHAnsi"/>
                <w:color w:val="000000"/>
                <w:sz w:val="24"/>
                <w:szCs w:val="24"/>
              </w:rPr>
            </w:pPr>
            <w:r w:rsidRPr="0089470A">
              <w:rPr>
                <w:rFonts w:cstheme="minorHAnsi"/>
                <w:color w:val="000000"/>
                <w:sz w:val="24"/>
                <w:szCs w:val="24"/>
              </w:rPr>
              <w:t>The post-holder will strive to maintain quality within the practice, and will:</w:t>
            </w:r>
          </w:p>
          <w:p w14:paraId="3C5C0644"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Alert other team members to issues of quality and risk</w:t>
            </w:r>
          </w:p>
          <w:p w14:paraId="31693C97"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Assess own performance and take accountability for own actions, either directly or under supervision</w:t>
            </w:r>
          </w:p>
          <w:p w14:paraId="2D4642A6" w14:textId="77777777" w:rsidR="009040D2" w:rsidRPr="0089470A"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Contribute to the effectiveness of the team by reflecting on own and team activities and making suggestions on ways to improve and enhance the team’s performance</w:t>
            </w:r>
          </w:p>
          <w:p w14:paraId="7B77B351" w14:textId="77777777" w:rsidR="005C5315"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Work effectively with individuals in other agencies to meet patients’ needs</w:t>
            </w:r>
          </w:p>
          <w:p w14:paraId="3A272289" w14:textId="77777777" w:rsidR="009040D2" w:rsidRDefault="009040D2" w:rsidP="004B0259">
            <w:pPr>
              <w:numPr>
                <w:ilvl w:val="0"/>
                <w:numId w:val="6"/>
              </w:numPr>
              <w:jc w:val="both"/>
              <w:rPr>
                <w:rFonts w:cstheme="minorHAnsi"/>
                <w:color w:val="000000"/>
                <w:sz w:val="24"/>
                <w:szCs w:val="24"/>
              </w:rPr>
            </w:pPr>
            <w:r w:rsidRPr="0089470A">
              <w:rPr>
                <w:rFonts w:cstheme="minorHAnsi"/>
                <w:color w:val="000000"/>
                <w:sz w:val="24"/>
                <w:szCs w:val="24"/>
              </w:rPr>
              <w:t>Effectively manage own time, workload and resources</w:t>
            </w:r>
          </w:p>
        </w:tc>
      </w:tr>
    </w:tbl>
    <w:p w14:paraId="567B15F6" w14:textId="77777777" w:rsidR="0011678F" w:rsidRDefault="0011678F" w:rsidP="005C5315">
      <w:pPr>
        <w:spacing w:after="0" w:line="240" w:lineRule="auto"/>
        <w:jc w:val="both"/>
        <w:rPr>
          <w:rFonts w:cstheme="minorHAnsi"/>
          <w:color w:val="000000"/>
          <w:sz w:val="24"/>
          <w:szCs w:val="24"/>
        </w:rPr>
      </w:pPr>
    </w:p>
    <w:tbl>
      <w:tblPr>
        <w:tblStyle w:val="TableGrid"/>
        <w:tblW w:w="0" w:type="auto"/>
        <w:tblLook w:val="04A0" w:firstRow="1" w:lastRow="0" w:firstColumn="1" w:lastColumn="0" w:noHBand="0" w:noVBand="1"/>
      </w:tblPr>
      <w:tblGrid>
        <w:gridCol w:w="10194"/>
      </w:tblGrid>
      <w:tr w:rsidR="00023D34" w14:paraId="4CD74587" w14:textId="77777777" w:rsidTr="00042133">
        <w:tc>
          <w:tcPr>
            <w:tcW w:w="10420" w:type="dxa"/>
            <w:shd w:val="clear" w:color="auto" w:fill="A3CEED" w:themeFill="accent6" w:themeFillTint="66"/>
          </w:tcPr>
          <w:p w14:paraId="4B066CBC" w14:textId="77777777" w:rsidR="00023D34" w:rsidRPr="0089470A" w:rsidRDefault="00023D34" w:rsidP="00042133">
            <w:pPr>
              <w:jc w:val="center"/>
              <w:rPr>
                <w:rFonts w:cstheme="minorHAnsi"/>
                <w:b/>
                <w:bCs/>
                <w:color w:val="000000"/>
                <w:sz w:val="24"/>
                <w:szCs w:val="24"/>
                <w:u w:val="single"/>
              </w:rPr>
            </w:pPr>
            <w:r w:rsidRPr="0089470A">
              <w:rPr>
                <w:rFonts w:cstheme="minorHAnsi"/>
                <w:b/>
                <w:bCs/>
                <w:color w:val="000000"/>
                <w:sz w:val="24"/>
                <w:szCs w:val="24"/>
                <w:u w:val="single"/>
              </w:rPr>
              <w:t>Communication</w:t>
            </w:r>
          </w:p>
          <w:p w14:paraId="5086577D" w14:textId="77777777" w:rsidR="00023D34" w:rsidRDefault="00023D34" w:rsidP="00042133">
            <w:pPr>
              <w:jc w:val="center"/>
              <w:rPr>
                <w:rFonts w:cstheme="minorHAnsi"/>
                <w:color w:val="000000"/>
                <w:sz w:val="24"/>
                <w:szCs w:val="24"/>
              </w:rPr>
            </w:pPr>
          </w:p>
        </w:tc>
      </w:tr>
      <w:tr w:rsidR="00023D34" w14:paraId="239C3AA4" w14:textId="77777777" w:rsidTr="00023D34">
        <w:tc>
          <w:tcPr>
            <w:tcW w:w="10420" w:type="dxa"/>
          </w:tcPr>
          <w:p w14:paraId="79933431" w14:textId="77777777" w:rsidR="00023D34" w:rsidRPr="0089470A" w:rsidRDefault="00023D34" w:rsidP="00023D34">
            <w:pPr>
              <w:tabs>
                <w:tab w:val="left" w:pos="2268"/>
              </w:tabs>
              <w:jc w:val="both"/>
              <w:rPr>
                <w:rFonts w:cstheme="minorHAnsi"/>
                <w:bCs/>
                <w:color w:val="000000"/>
                <w:sz w:val="24"/>
                <w:szCs w:val="24"/>
              </w:rPr>
            </w:pPr>
            <w:r w:rsidRPr="0089470A">
              <w:rPr>
                <w:rFonts w:cstheme="minorHAnsi"/>
                <w:bCs/>
                <w:color w:val="000000"/>
                <w:sz w:val="24"/>
                <w:szCs w:val="24"/>
              </w:rPr>
              <w:t>The post-holder should recognize the importance of effective communication within the team and will strive to:</w:t>
            </w:r>
          </w:p>
          <w:p w14:paraId="1F462813"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other team members</w:t>
            </w:r>
          </w:p>
          <w:p w14:paraId="617C2682" w14:textId="77777777" w:rsidR="00023D34" w:rsidRPr="0089470A"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Communicate effectively with patients and carers</w:t>
            </w:r>
          </w:p>
          <w:p w14:paraId="72DE3F9C" w14:textId="4F6F2A79" w:rsidR="00023D34" w:rsidRPr="00732CBB" w:rsidRDefault="00023D34" w:rsidP="004B0259">
            <w:pPr>
              <w:numPr>
                <w:ilvl w:val="0"/>
                <w:numId w:val="7"/>
              </w:numPr>
              <w:tabs>
                <w:tab w:val="left" w:pos="2268"/>
              </w:tabs>
              <w:jc w:val="both"/>
              <w:rPr>
                <w:rFonts w:cstheme="minorHAnsi"/>
                <w:bCs/>
                <w:color w:val="000000"/>
                <w:sz w:val="24"/>
                <w:szCs w:val="24"/>
              </w:rPr>
            </w:pPr>
            <w:r w:rsidRPr="0089470A">
              <w:rPr>
                <w:rFonts w:cstheme="minorHAnsi"/>
                <w:color w:val="000000"/>
                <w:sz w:val="24"/>
                <w:szCs w:val="24"/>
              </w:rPr>
              <w:t>Recognize people’s needs for alternative methods of communication and respond accordingly</w:t>
            </w:r>
          </w:p>
          <w:p w14:paraId="1B821E36" w14:textId="77777777" w:rsidR="00732CBB" w:rsidRDefault="00732CBB" w:rsidP="00E211E5">
            <w:pPr>
              <w:numPr>
                <w:ilvl w:val="0"/>
                <w:numId w:val="7"/>
              </w:numPr>
              <w:tabs>
                <w:tab w:val="left" w:pos="2268"/>
              </w:tabs>
              <w:jc w:val="both"/>
            </w:pPr>
            <w:r>
              <w:t>Maintain communication and liaise with other disciplines across primary, secondary and tertiary care services as and when necessary</w:t>
            </w:r>
          </w:p>
          <w:p w14:paraId="34FDD5DA" w14:textId="77777777" w:rsidR="00732CBB" w:rsidRDefault="00732CBB" w:rsidP="001960D5">
            <w:pPr>
              <w:numPr>
                <w:ilvl w:val="0"/>
                <w:numId w:val="7"/>
              </w:numPr>
              <w:tabs>
                <w:tab w:val="left" w:pos="2268"/>
              </w:tabs>
              <w:jc w:val="both"/>
            </w:pPr>
            <w:r>
              <w:t>Assist in clinical audit and the setting and monitoring of standards of care.</w:t>
            </w:r>
          </w:p>
          <w:p w14:paraId="533B4393" w14:textId="41FE1B54" w:rsidR="00023D34" w:rsidRDefault="00732CBB" w:rsidP="00732CBB">
            <w:pPr>
              <w:numPr>
                <w:ilvl w:val="0"/>
                <w:numId w:val="7"/>
              </w:numPr>
              <w:tabs>
                <w:tab w:val="left" w:pos="2268"/>
              </w:tabs>
              <w:jc w:val="both"/>
              <w:rPr>
                <w:rFonts w:cstheme="minorHAnsi"/>
                <w:color w:val="000000"/>
                <w:sz w:val="24"/>
                <w:szCs w:val="24"/>
              </w:rPr>
            </w:pPr>
            <w:r>
              <w:t xml:space="preserve">Maintain accurate patient records </w:t>
            </w:r>
          </w:p>
        </w:tc>
      </w:tr>
    </w:tbl>
    <w:p w14:paraId="1611B80F" w14:textId="77777777" w:rsidR="00BC7775" w:rsidRPr="00BC7775" w:rsidRDefault="00BC7775" w:rsidP="00893ECB">
      <w:pPr>
        <w:pStyle w:val="NoSpacing"/>
        <w:jc w:val="center"/>
        <w:rPr>
          <w:bCs/>
          <w:i/>
          <w:iCs/>
          <w:sz w:val="28"/>
          <w:szCs w:val="28"/>
          <w:u w:val="single"/>
        </w:rPr>
      </w:pPr>
    </w:p>
    <w:tbl>
      <w:tblPr>
        <w:tblStyle w:val="TableGrid"/>
        <w:tblW w:w="0" w:type="auto"/>
        <w:tblLook w:val="04A0" w:firstRow="1" w:lastRow="0" w:firstColumn="1" w:lastColumn="0" w:noHBand="0" w:noVBand="1"/>
      </w:tblPr>
      <w:tblGrid>
        <w:gridCol w:w="10194"/>
      </w:tblGrid>
      <w:tr w:rsidR="00BC7775" w:rsidRPr="00BC7775" w14:paraId="1335EB6A" w14:textId="77777777" w:rsidTr="008D300C">
        <w:tc>
          <w:tcPr>
            <w:tcW w:w="10420" w:type="dxa"/>
            <w:tcBorders>
              <w:bottom w:val="single" w:sz="4" w:space="0" w:color="auto"/>
            </w:tcBorders>
            <w:shd w:val="clear" w:color="auto" w:fill="A3CEED" w:themeFill="accent6" w:themeFillTint="66"/>
          </w:tcPr>
          <w:p w14:paraId="40CECB4D" w14:textId="77777777" w:rsidR="00BC7775" w:rsidRPr="00BC7775" w:rsidRDefault="00BC7775" w:rsidP="00BC7775">
            <w:pPr>
              <w:tabs>
                <w:tab w:val="left" w:pos="2268"/>
              </w:tabs>
              <w:jc w:val="center"/>
              <w:rPr>
                <w:rFonts w:cs="Tahoma"/>
                <w:bCs/>
                <w:color w:val="000000"/>
                <w:sz w:val="24"/>
                <w:szCs w:val="24"/>
                <w:u w:val="single"/>
              </w:rPr>
            </w:pPr>
            <w:r w:rsidRPr="00BC7775">
              <w:rPr>
                <w:rFonts w:cs="Tahoma"/>
                <w:b/>
                <w:bCs/>
                <w:color w:val="000000"/>
                <w:sz w:val="24"/>
                <w:szCs w:val="24"/>
                <w:u w:val="single"/>
              </w:rPr>
              <w:t>Contribution to the implementation of services:</w:t>
            </w:r>
          </w:p>
          <w:p w14:paraId="585A171F" w14:textId="77777777" w:rsidR="00BC7775" w:rsidRPr="00BC7775" w:rsidRDefault="00BC7775" w:rsidP="00BC7775">
            <w:pPr>
              <w:jc w:val="center"/>
              <w:rPr>
                <w:rFonts w:cstheme="minorHAnsi"/>
                <w:color w:val="000000"/>
                <w:sz w:val="24"/>
                <w:szCs w:val="24"/>
                <w:u w:val="single"/>
              </w:rPr>
            </w:pPr>
          </w:p>
        </w:tc>
      </w:tr>
      <w:tr w:rsidR="00BC7775" w14:paraId="6485D876" w14:textId="77777777" w:rsidTr="008D300C">
        <w:tc>
          <w:tcPr>
            <w:tcW w:w="10420" w:type="dxa"/>
            <w:tcBorders>
              <w:bottom w:val="single" w:sz="4" w:space="0" w:color="auto"/>
            </w:tcBorders>
          </w:tcPr>
          <w:p w14:paraId="1694EB3F" w14:textId="77777777" w:rsidR="00BC7775" w:rsidRPr="007306F1" w:rsidRDefault="00BC7775" w:rsidP="00BC7775">
            <w:pPr>
              <w:jc w:val="both"/>
              <w:rPr>
                <w:rFonts w:cs="Tahoma"/>
                <w:color w:val="000000"/>
                <w:sz w:val="24"/>
                <w:szCs w:val="24"/>
              </w:rPr>
            </w:pPr>
            <w:r w:rsidRPr="007306F1">
              <w:rPr>
                <w:rFonts w:cs="Tahoma"/>
                <w:color w:val="000000"/>
                <w:sz w:val="24"/>
                <w:szCs w:val="24"/>
              </w:rPr>
              <w:t>The post-holder will:</w:t>
            </w:r>
          </w:p>
          <w:p w14:paraId="6A118A07"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Apply practice policies, standards and guidance</w:t>
            </w:r>
          </w:p>
          <w:p w14:paraId="3DE92CF3"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Discuss with other members of the team how the policies, standards and guidelines will affect own work</w:t>
            </w:r>
          </w:p>
          <w:p w14:paraId="356E2A2A" w14:textId="77777777" w:rsidR="00BC7775" w:rsidRPr="007306F1" w:rsidRDefault="00BC7775" w:rsidP="00BC7775">
            <w:pPr>
              <w:numPr>
                <w:ilvl w:val="0"/>
                <w:numId w:val="10"/>
              </w:numPr>
              <w:jc w:val="both"/>
              <w:rPr>
                <w:rFonts w:cs="Tahoma"/>
                <w:color w:val="000000"/>
                <w:sz w:val="24"/>
                <w:szCs w:val="24"/>
              </w:rPr>
            </w:pPr>
            <w:r w:rsidRPr="007306F1">
              <w:rPr>
                <w:rFonts w:cs="Tahoma"/>
                <w:color w:val="000000"/>
                <w:sz w:val="24"/>
                <w:szCs w:val="24"/>
              </w:rPr>
              <w:t>Participate in audit where appropriate</w:t>
            </w:r>
          </w:p>
          <w:p w14:paraId="5E545676" w14:textId="77777777" w:rsidR="00BC7775" w:rsidRDefault="00BC7775" w:rsidP="00850EC5">
            <w:pPr>
              <w:jc w:val="both"/>
              <w:rPr>
                <w:rFonts w:cstheme="minorHAnsi"/>
                <w:color w:val="000000"/>
                <w:sz w:val="24"/>
                <w:szCs w:val="24"/>
              </w:rPr>
            </w:pPr>
          </w:p>
        </w:tc>
      </w:tr>
      <w:tr w:rsidR="008D300C" w14:paraId="62F65007" w14:textId="77777777" w:rsidTr="008D300C">
        <w:tc>
          <w:tcPr>
            <w:tcW w:w="10420" w:type="dxa"/>
            <w:tcBorders>
              <w:top w:val="single" w:sz="4" w:space="0" w:color="auto"/>
              <w:left w:val="nil"/>
              <w:bottom w:val="single" w:sz="4" w:space="0" w:color="auto"/>
              <w:right w:val="nil"/>
            </w:tcBorders>
          </w:tcPr>
          <w:p w14:paraId="05532D1C" w14:textId="77777777" w:rsidR="008D300C" w:rsidRDefault="008D300C" w:rsidP="00854C2B">
            <w:pPr>
              <w:rPr>
                <w:b/>
              </w:rPr>
            </w:pPr>
          </w:p>
        </w:tc>
      </w:tr>
      <w:tr w:rsidR="00854C2B" w:rsidRPr="008D300C" w14:paraId="681E9AF6" w14:textId="77777777" w:rsidTr="008D300C">
        <w:tc>
          <w:tcPr>
            <w:tcW w:w="10420" w:type="dxa"/>
            <w:tcBorders>
              <w:top w:val="single" w:sz="4" w:space="0" w:color="auto"/>
            </w:tcBorders>
            <w:shd w:val="clear" w:color="auto" w:fill="A3CEED" w:themeFill="accent6" w:themeFillTint="66"/>
          </w:tcPr>
          <w:p w14:paraId="4FB8A2E9" w14:textId="77777777" w:rsidR="00854C2B" w:rsidRPr="008D300C" w:rsidRDefault="00854C2B" w:rsidP="008D300C">
            <w:pPr>
              <w:jc w:val="center"/>
              <w:rPr>
                <w:b/>
                <w:u w:val="single"/>
              </w:rPr>
            </w:pPr>
            <w:r w:rsidRPr="008D300C">
              <w:rPr>
                <w:b/>
                <w:u w:val="single"/>
              </w:rPr>
              <w:t>Flexibility Statement</w:t>
            </w:r>
          </w:p>
          <w:p w14:paraId="77E6B0EE" w14:textId="77777777" w:rsidR="00854C2B" w:rsidRPr="008D300C" w:rsidRDefault="00854C2B" w:rsidP="008D300C">
            <w:pPr>
              <w:jc w:val="center"/>
              <w:rPr>
                <w:rFonts w:cs="Tahoma"/>
                <w:color w:val="000000"/>
                <w:sz w:val="24"/>
                <w:szCs w:val="24"/>
                <w:u w:val="single"/>
              </w:rPr>
            </w:pPr>
          </w:p>
        </w:tc>
      </w:tr>
      <w:tr w:rsidR="00854C2B" w14:paraId="1DFE05C9" w14:textId="77777777" w:rsidTr="00850EC5">
        <w:tc>
          <w:tcPr>
            <w:tcW w:w="10420" w:type="dxa"/>
          </w:tcPr>
          <w:p w14:paraId="110D5FA5" w14:textId="77777777" w:rsidR="00854C2B" w:rsidRDefault="00854C2B" w:rsidP="00BC7775">
            <w:pPr>
              <w:jc w:val="both"/>
            </w:pPr>
            <w:r>
              <w:t>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w:t>
            </w:r>
          </w:p>
          <w:p w14:paraId="792BBCFC" w14:textId="0B4FD790" w:rsidR="008D300C" w:rsidRPr="007306F1" w:rsidRDefault="008D300C" w:rsidP="00BC7775">
            <w:pPr>
              <w:jc w:val="both"/>
              <w:rPr>
                <w:rFonts w:cs="Tahoma"/>
                <w:color w:val="000000"/>
                <w:sz w:val="24"/>
                <w:szCs w:val="24"/>
              </w:rPr>
            </w:pPr>
          </w:p>
        </w:tc>
      </w:tr>
    </w:tbl>
    <w:p w14:paraId="252B47A8" w14:textId="77777777" w:rsidR="00F94F16" w:rsidRDefault="00F94F16" w:rsidP="00AB2701">
      <w:pPr>
        <w:pStyle w:val="NoSpacing"/>
        <w:jc w:val="center"/>
        <w:rPr>
          <w:b/>
          <w:sz w:val="28"/>
          <w:szCs w:val="28"/>
          <w:u w:val="single"/>
        </w:rPr>
      </w:pPr>
    </w:p>
    <w:p w14:paraId="37E94DF4" w14:textId="77777777" w:rsidR="00F94F16" w:rsidRDefault="00F94F16" w:rsidP="00AB2701">
      <w:pPr>
        <w:pStyle w:val="NoSpacing"/>
        <w:jc w:val="center"/>
        <w:rPr>
          <w:b/>
          <w:sz w:val="28"/>
          <w:szCs w:val="28"/>
          <w:u w:val="single"/>
        </w:rPr>
      </w:pPr>
    </w:p>
    <w:p w14:paraId="66263643" w14:textId="77777777" w:rsidR="00F94F16" w:rsidRDefault="00F94F16" w:rsidP="00AB2701">
      <w:pPr>
        <w:pStyle w:val="NoSpacing"/>
        <w:jc w:val="center"/>
        <w:rPr>
          <w:b/>
          <w:sz w:val="28"/>
          <w:szCs w:val="28"/>
          <w:u w:val="single"/>
        </w:rPr>
      </w:pPr>
    </w:p>
    <w:p w14:paraId="0FE9648B" w14:textId="739B2622" w:rsidR="00F94F16" w:rsidRDefault="00F94F16" w:rsidP="00AB2701">
      <w:pPr>
        <w:pStyle w:val="NoSpacing"/>
        <w:jc w:val="center"/>
        <w:rPr>
          <w:b/>
          <w:sz w:val="28"/>
          <w:szCs w:val="28"/>
          <w:u w:val="single"/>
        </w:rPr>
      </w:pPr>
    </w:p>
    <w:p w14:paraId="2212E043" w14:textId="49323232" w:rsidR="007D7B7F" w:rsidRDefault="007D7B7F" w:rsidP="00AB2701">
      <w:pPr>
        <w:pStyle w:val="NoSpacing"/>
        <w:jc w:val="center"/>
        <w:rPr>
          <w:b/>
          <w:sz w:val="28"/>
          <w:szCs w:val="28"/>
          <w:u w:val="single"/>
        </w:rPr>
      </w:pPr>
    </w:p>
    <w:p w14:paraId="25BC896C" w14:textId="4CF0C53B" w:rsidR="007D7B7F" w:rsidRDefault="007D7B7F" w:rsidP="00AB2701">
      <w:pPr>
        <w:pStyle w:val="NoSpacing"/>
        <w:jc w:val="center"/>
        <w:rPr>
          <w:b/>
          <w:sz w:val="28"/>
          <w:szCs w:val="28"/>
          <w:u w:val="single"/>
        </w:rPr>
      </w:pPr>
    </w:p>
    <w:p w14:paraId="4BCB4FD6" w14:textId="51C291B1" w:rsidR="007D7B7F" w:rsidRDefault="007D7B7F" w:rsidP="00AB2701">
      <w:pPr>
        <w:pStyle w:val="NoSpacing"/>
        <w:jc w:val="center"/>
        <w:rPr>
          <w:b/>
          <w:sz w:val="28"/>
          <w:szCs w:val="28"/>
          <w:u w:val="single"/>
        </w:rPr>
      </w:pPr>
    </w:p>
    <w:p w14:paraId="305C220C" w14:textId="5992EBAB" w:rsidR="007D7B7F" w:rsidRDefault="007D7B7F" w:rsidP="00AB2701">
      <w:pPr>
        <w:pStyle w:val="NoSpacing"/>
        <w:jc w:val="center"/>
        <w:rPr>
          <w:b/>
          <w:sz w:val="28"/>
          <w:szCs w:val="28"/>
          <w:u w:val="single"/>
        </w:rPr>
      </w:pPr>
    </w:p>
    <w:p w14:paraId="7467D9A2" w14:textId="4F1505E0" w:rsidR="007D7B7F" w:rsidRDefault="007D7B7F" w:rsidP="00AB2701">
      <w:pPr>
        <w:pStyle w:val="NoSpacing"/>
        <w:jc w:val="center"/>
        <w:rPr>
          <w:b/>
          <w:sz w:val="28"/>
          <w:szCs w:val="28"/>
          <w:u w:val="single"/>
        </w:rPr>
      </w:pPr>
    </w:p>
    <w:p w14:paraId="748F3D1C" w14:textId="36285A1A" w:rsidR="007D7B7F" w:rsidRDefault="007D7B7F" w:rsidP="00AB2701">
      <w:pPr>
        <w:pStyle w:val="NoSpacing"/>
        <w:jc w:val="center"/>
        <w:rPr>
          <w:b/>
          <w:sz w:val="28"/>
          <w:szCs w:val="28"/>
          <w:u w:val="single"/>
        </w:rPr>
      </w:pPr>
    </w:p>
    <w:p w14:paraId="451565E5" w14:textId="60F2E2D9" w:rsidR="007D7B7F" w:rsidRDefault="007D7B7F" w:rsidP="00AB2701">
      <w:pPr>
        <w:pStyle w:val="NoSpacing"/>
        <w:jc w:val="center"/>
        <w:rPr>
          <w:b/>
          <w:sz w:val="28"/>
          <w:szCs w:val="28"/>
          <w:u w:val="single"/>
        </w:rPr>
      </w:pPr>
    </w:p>
    <w:p w14:paraId="60F584CF" w14:textId="45F4DB35" w:rsidR="007D7B7F" w:rsidRDefault="007D7B7F" w:rsidP="00AB2701">
      <w:pPr>
        <w:pStyle w:val="NoSpacing"/>
        <w:jc w:val="center"/>
        <w:rPr>
          <w:b/>
          <w:sz w:val="28"/>
          <w:szCs w:val="28"/>
          <w:u w:val="single"/>
        </w:rPr>
      </w:pPr>
    </w:p>
    <w:p w14:paraId="5D8A4A35" w14:textId="77777777" w:rsidR="007D7B7F" w:rsidRDefault="007D7B7F" w:rsidP="00AB2701">
      <w:pPr>
        <w:pStyle w:val="NoSpacing"/>
        <w:jc w:val="center"/>
        <w:rPr>
          <w:b/>
          <w:sz w:val="28"/>
          <w:szCs w:val="28"/>
          <w:u w:val="single"/>
        </w:rPr>
      </w:pPr>
    </w:p>
    <w:p w14:paraId="5CC7EB3C" w14:textId="77777777" w:rsidR="00F94F16" w:rsidRDefault="00F94F16" w:rsidP="00AB2701">
      <w:pPr>
        <w:pStyle w:val="NoSpacing"/>
        <w:jc w:val="center"/>
        <w:rPr>
          <w:b/>
          <w:sz w:val="28"/>
          <w:szCs w:val="28"/>
          <w:u w:val="single"/>
        </w:rPr>
      </w:pPr>
    </w:p>
    <w:p w14:paraId="7968DADF" w14:textId="77777777" w:rsidR="00F94F16" w:rsidRDefault="00F94F16" w:rsidP="00AB2701">
      <w:pPr>
        <w:pStyle w:val="NoSpacing"/>
        <w:jc w:val="center"/>
        <w:rPr>
          <w:b/>
          <w:sz w:val="28"/>
          <w:szCs w:val="28"/>
          <w:u w:val="single"/>
        </w:rPr>
      </w:pPr>
    </w:p>
    <w:p w14:paraId="49199AAF" w14:textId="11E37008" w:rsidR="00AB2701" w:rsidRDefault="00AB2701" w:rsidP="00AB2701">
      <w:pPr>
        <w:pStyle w:val="NoSpacing"/>
        <w:jc w:val="center"/>
        <w:rPr>
          <w:b/>
          <w:sz w:val="28"/>
          <w:szCs w:val="28"/>
          <w:u w:val="single"/>
        </w:rPr>
      </w:pPr>
      <w:r>
        <w:rPr>
          <w:b/>
          <w:sz w:val="28"/>
          <w:szCs w:val="28"/>
          <w:u w:val="single"/>
        </w:rPr>
        <w:lastRenderedPageBreak/>
        <w:t>P</w:t>
      </w:r>
      <w:r w:rsidRPr="00893ECB">
        <w:rPr>
          <w:b/>
          <w:sz w:val="28"/>
          <w:szCs w:val="28"/>
          <w:u w:val="single"/>
        </w:rPr>
        <w:t>erson Specification</w:t>
      </w:r>
      <w:r>
        <w:rPr>
          <w:b/>
          <w:sz w:val="28"/>
          <w:szCs w:val="28"/>
          <w:u w:val="single"/>
        </w:rPr>
        <w:t xml:space="preserve"> – </w:t>
      </w:r>
      <w:r w:rsidR="00F94F16">
        <w:rPr>
          <w:b/>
          <w:sz w:val="28"/>
          <w:szCs w:val="28"/>
          <w:u w:val="single"/>
        </w:rPr>
        <w:t>Advanced Nurse Practitioner</w:t>
      </w:r>
    </w:p>
    <w:p w14:paraId="765006AF" w14:textId="77777777" w:rsidR="00AB2701" w:rsidRPr="00893ECB" w:rsidRDefault="00AB2701" w:rsidP="00AB2701">
      <w:pPr>
        <w:pStyle w:val="NoSpacing"/>
        <w:jc w:val="center"/>
        <w:rPr>
          <w:b/>
          <w:sz w:val="28"/>
          <w:szCs w:val="28"/>
          <w:u w:val="single"/>
        </w:rPr>
      </w:pPr>
    </w:p>
    <w:tbl>
      <w:tblPr>
        <w:tblStyle w:val="TableGrid"/>
        <w:tblW w:w="0" w:type="auto"/>
        <w:jc w:val="center"/>
        <w:shd w:val="clear" w:color="auto" w:fill="A9D5E7" w:themeFill="accent1" w:themeFillTint="66"/>
        <w:tblLook w:val="04A0" w:firstRow="1" w:lastRow="0" w:firstColumn="1" w:lastColumn="0" w:noHBand="0" w:noVBand="1"/>
      </w:tblPr>
      <w:tblGrid>
        <w:gridCol w:w="2637"/>
        <w:gridCol w:w="4030"/>
        <w:gridCol w:w="3527"/>
      </w:tblGrid>
      <w:tr w:rsidR="00AB2701" w:rsidRPr="007328F7" w14:paraId="1B586C72" w14:textId="77777777" w:rsidTr="00F81E65">
        <w:trPr>
          <w:jc w:val="center"/>
        </w:trPr>
        <w:tc>
          <w:tcPr>
            <w:tcW w:w="2637" w:type="dxa"/>
            <w:shd w:val="clear" w:color="auto" w:fill="A3CEED" w:themeFill="accent6" w:themeFillTint="66"/>
          </w:tcPr>
          <w:p w14:paraId="4DDC9F27" w14:textId="49E6A0FB" w:rsidR="00AB2701" w:rsidRPr="007328F7" w:rsidRDefault="00AB2701" w:rsidP="00667177">
            <w:pPr>
              <w:tabs>
                <w:tab w:val="left" w:pos="2835"/>
              </w:tabs>
              <w:jc w:val="center"/>
              <w:rPr>
                <w:rFonts w:cstheme="minorHAnsi"/>
                <w:b/>
              </w:rPr>
            </w:pPr>
            <w:r w:rsidRPr="007328F7">
              <w:rPr>
                <w:rFonts w:cstheme="minorHAnsi"/>
                <w:b/>
              </w:rPr>
              <w:t>Qualifications</w:t>
            </w:r>
            <w:r w:rsidR="00F81E65">
              <w:rPr>
                <w:rFonts w:cstheme="minorHAnsi"/>
                <w:b/>
              </w:rPr>
              <w:t>/Experience</w:t>
            </w:r>
            <w:r w:rsidRPr="007328F7">
              <w:rPr>
                <w:rFonts w:cstheme="minorHAnsi"/>
                <w:b/>
              </w:rPr>
              <w:t>:</w:t>
            </w:r>
          </w:p>
        </w:tc>
        <w:tc>
          <w:tcPr>
            <w:tcW w:w="4030" w:type="dxa"/>
            <w:shd w:val="clear" w:color="auto" w:fill="A3CEED" w:themeFill="accent6" w:themeFillTint="66"/>
          </w:tcPr>
          <w:p w14:paraId="23D27037" w14:textId="77777777" w:rsidR="00AB2701" w:rsidRPr="007328F7" w:rsidRDefault="00AB2701" w:rsidP="00667177">
            <w:pPr>
              <w:tabs>
                <w:tab w:val="left" w:pos="2835"/>
              </w:tabs>
              <w:jc w:val="center"/>
              <w:rPr>
                <w:rFonts w:cstheme="minorHAnsi"/>
                <w:b/>
              </w:rPr>
            </w:pPr>
            <w:r w:rsidRPr="007328F7">
              <w:rPr>
                <w:rFonts w:cstheme="minorHAnsi"/>
                <w:b/>
              </w:rPr>
              <w:t>Essential</w:t>
            </w:r>
          </w:p>
        </w:tc>
        <w:tc>
          <w:tcPr>
            <w:tcW w:w="3527" w:type="dxa"/>
            <w:shd w:val="clear" w:color="auto" w:fill="A3CEED" w:themeFill="accent6" w:themeFillTint="66"/>
          </w:tcPr>
          <w:p w14:paraId="5B27A7AD" w14:textId="77777777" w:rsidR="00AB2701" w:rsidRPr="007328F7" w:rsidRDefault="00AB2701" w:rsidP="00667177">
            <w:pPr>
              <w:pStyle w:val="NoSpacing"/>
              <w:jc w:val="center"/>
              <w:rPr>
                <w:rFonts w:eastAsia="Times New Roman"/>
                <w:b/>
              </w:rPr>
            </w:pPr>
            <w:r w:rsidRPr="007328F7">
              <w:rPr>
                <w:rFonts w:cstheme="minorHAnsi"/>
                <w:b/>
              </w:rPr>
              <w:t>Desirable</w:t>
            </w:r>
          </w:p>
        </w:tc>
      </w:tr>
      <w:tr w:rsidR="00AB2701" w:rsidRPr="007328F7" w14:paraId="64FD8839" w14:textId="77777777" w:rsidTr="00F81E65">
        <w:trPr>
          <w:jc w:val="center"/>
        </w:trPr>
        <w:tc>
          <w:tcPr>
            <w:tcW w:w="2637" w:type="dxa"/>
            <w:shd w:val="clear" w:color="auto" w:fill="auto"/>
          </w:tcPr>
          <w:p w14:paraId="2A4507AA" w14:textId="77777777" w:rsidR="00AB2701" w:rsidRPr="007328F7" w:rsidRDefault="00AB2701" w:rsidP="00667177">
            <w:pPr>
              <w:tabs>
                <w:tab w:val="left" w:pos="2835"/>
              </w:tabs>
              <w:rPr>
                <w:rFonts w:cstheme="minorHAnsi"/>
                <w:bCs/>
              </w:rPr>
            </w:pPr>
          </w:p>
        </w:tc>
        <w:tc>
          <w:tcPr>
            <w:tcW w:w="4030" w:type="dxa"/>
            <w:shd w:val="clear" w:color="auto" w:fill="auto"/>
          </w:tcPr>
          <w:p w14:paraId="5E70B2DD" w14:textId="77777777" w:rsidR="00F81E65" w:rsidRDefault="00AB2701" w:rsidP="00F81E65">
            <w:pPr>
              <w:widowControl w:val="0"/>
              <w:numPr>
                <w:ilvl w:val="0"/>
                <w:numId w:val="34"/>
              </w:numPr>
              <w:rPr>
                <w:rFonts w:ascii="Calibri" w:hAnsi="Calibri" w:cs="Arial"/>
                <w:iCs/>
              </w:rPr>
            </w:pPr>
            <w:r w:rsidRPr="007328F7">
              <w:rPr>
                <w:rFonts w:cstheme="minorHAnsi"/>
                <w:bCs/>
              </w:rPr>
              <w:t xml:space="preserve"> </w:t>
            </w:r>
            <w:r w:rsidR="00F81E65">
              <w:rPr>
                <w:rFonts w:ascii="Calibri" w:hAnsi="Calibri" w:cs="Arial"/>
                <w:iCs/>
              </w:rPr>
              <w:t>P</w:t>
            </w:r>
            <w:r w:rsidR="00F81E65" w:rsidRPr="009A313D">
              <w:rPr>
                <w:rFonts w:ascii="Calibri" w:hAnsi="Calibri" w:cs="Arial"/>
                <w:iCs/>
              </w:rPr>
              <w:t>rofessional</w:t>
            </w:r>
            <w:r w:rsidR="00F81E65">
              <w:rPr>
                <w:rFonts w:ascii="Calibri" w:hAnsi="Calibri" w:cs="Arial"/>
                <w:iCs/>
              </w:rPr>
              <w:t xml:space="preserve"> NMC Registration</w:t>
            </w:r>
          </w:p>
          <w:p w14:paraId="248AB53C" w14:textId="77777777" w:rsidR="00F81E65" w:rsidRDefault="00F81E65" w:rsidP="00F81E65">
            <w:pPr>
              <w:widowControl w:val="0"/>
              <w:numPr>
                <w:ilvl w:val="0"/>
                <w:numId w:val="34"/>
              </w:numPr>
              <w:rPr>
                <w:rFonts w:ascii="Calibri" w:hAnsi="Calibri" w:cs="Arial"/>
                <w:iCs/>
              </w:rPr>
            </w:pPr>
            <w:r>
              <w:rPr>
                <w:rFonts w:ascii="Calibri" w:hAnsi="Calibri" w:cs="Arial"/>
                <w:iCs/>
              </w:rPr>
              <w:t>Accredited A&amp;E or minor illness qualification</w:t>
            </w:r>
          </w:p>
          <w:p w14:paraId="78577651" w14:textId="77777777" w:rsidR="00F81E65" w:rsidRDefault="00F81E65" w:rsidP="00F81E65">
            <w:pPr>
              <w:widowControl w:val="0"/>
              <w:numPr>
                <w:ilvl w:val="0"/>
                <w:numId w:val="34"/>
              </w:numPr>
              <w:rPr>
                <w:rFonts w:ascii="Calibri" w:hAnsi="Calibri" w:cs="Arial"/>
                <w:iCs/>
              </w:rPr>
            </w:pPr>
            <w:r>
              <w:rPr>
                <w:rFonts w:ascii="Calibri" w:hAnsi="Calibri" w:cs="Arial"/>
                <w:iCs/>
              </w:rPr>
              <w:t>Advanced Nurse Practitioner qualification</w:t>
            </w:r>
          </w:p>
          <w:p w14:paraId="4E62F21E" w14:textId="77777777" w:rsidR="00F81E65" w:rsidRDefault="00F81E65" w:rsidP="00F81E65">
            <w:pPr>
              <w:widowControl w:val="0"/>
              <w:numPr>
                <w:ilvl w:val="0"/>
                <w:numId w:val="34"/>
              </w:numPr>
              <w:rPr>
                <w:rFonts w:ascii="Calibri" w:hAnsi="Calibri" w:cs="Arial"/>
                <w:iCs/>
              </w:rPr>
            </w:pPr>
            <w:r>
              <w:rPr>
                <w:rFonts w:ascii="Calibri" w:hAnsi="Calibri" w:cs="Arial"/>
                <w:iCs/>
              </w:rPr>
              <w:t>Experience in working as an autonomous practitioner</w:t>
            </w:r>
          </w:p>
          <w:p w14:paraId="04EB05D9" w14:textId="44EF49EE" w:rsidR="00AB2701" w:rsidRPr="007328F7" w:rsidRDefault="00AB2701" w:rsidP="00667177">
            <w:pPr>
              <w:pStyle w:val="NoSpacing"/>
              <w:ind w:left="720"/>
              <w:rPr>
                <w:rFonts w:cstheme="minorHAnsi"/>
                <w:bCs/>
              </w:rPr>
            </w:pPr>
          </w:p>
        </w:tc>
        <w:tc>
          <w:tcPr>
            <w:tcW w:w="3527" w:type="dxa"/>
            <w:shd w:val="clear" w:color="auto" w:fill="auto"/>
          </w:tcPr>
          <w:p w14:paraId="20FA8FCC" w14:textId="38D233D8" w:rsidR="00F81E65" w:rsidRPr="00293E65" w:rsidRDefault="00F81E65" w:rsidP="00F81E65">
            <w:pPr>
              <w:numPr>
                <w:ilvl w:val="0"/>
                <w:numId w:val="34"/>
              </w:numPr>
              <w:rPr>
                <w:rFonts w:ascii="Calibri" w:hAnsi="Calibri" w:cs="Arial"/>
                <w:bCs/>
                <w:iCs/>
              </w:rPr>
            </w:pPr>
            <w:r w:rsidRPr="0048151B">
              <w:rPr>
                <w:rFonts w:ascii="Calibri" w:hAnsi="Calibri" w:cs="Calibri"/>
              </w:rPr>
              <w:t>Knowledge of the E</w:t>
            </w:r>
            <w:r w:rsidR="007D7B7F">
              <w:rPr>
                <w:rFonts w:ascii="Calibri" w:hAnsi="Calibri" w:cs="Calibri"/>
              </w:rPr>
              <w:t>MIS</w:t>
            </w:r>
            <w:r w:rsidRPr="0048151B">
              <w:rPr>
                <w:rFonts w:ascii="Calibri" w:hAnsi="Calibri" w:cs="Calibri"/>
              </w:rPr>
              <w:t xml:space="preserve"> Web clinical system but not crucial as training will be given</w:t>
            </w:r>
          </w:p>
          <w:p w14:paraId="476B3703" w14:textId="77777777" w:rsidR="00F81E65" w:rsidRDefault="00F81E65" w:rsidP="00F81E65">
            <w:pPr>
              <w:widowControl w:val="0"/>
              <w:numPr>
                <w:ilvl w:val="0"/>
                <w:numId w:val="34"/>
              </w:numPr>
              <w:rPr>
                <w:rFonts w:ascii="Calibri" w:hAnsi="Calibri" w:cs="Arial"/>
                <w:iCs/>
              </w:rPr>
            </w:pPr>
            <w:r>
              <w:rPr>
                <w:rFonts w:ascii="Calibri" w:hAnsi="Calibri" w:cs="Arial"/>
                <w:iCs/>
              </w:rPr>
              <w:t>Independent prescribing qualification</w:t>
            </w:r>
          </w:p>
          <w:p w14:paraId="5C98979F" w14:textId="77777777" w:rsidR="00AB2701" w:rsidRPr="007328F7" w:rsidRDefault="00AB2701" w:rsidP="00F81E65">
            <w:pPr>
              <w:rPr>
                <w:rFonts w:cstheme="minorHAnsi"/>
                <w:bCs/>
              </w:rPr>
            </w:pPr>
          </w:p>
        </w:tc>
      </w:tr>
      <w:tr w:rsidR="00AB2701" w:rsidRPr="007328F7" w14:paraId="028359B0" w14:textId="77777777" w:rsidTr="00F81E65">
        <w:trPr>
          <w:jc w:val="center"/>
        </w:trPr>
        <w:tc>
          <w:tcPr>
            <w:tcW w:w="2637" w:type="dxa"/>
            <w:shd w:val="clear" w:color="auto" w:fill="A9D5E7" w:themeFill="accent1" w:themeFillTint="66"/>
          </w:tcPr>
          <w:p w14:paraId="73E1BD6B" w14:textId="42B46747" w:rsidR="00AB2701" w:rsidRPr="007328F7" w:rsidRDefault="007D7B7F" w:rsidP="00667177">
            <w:pPr>
              <w:tabs>
                <w:tab w:val="left" w:pos="2835"/>
              </w:tabs>
              <w:jc w:val="center"/>
              <w:rPr>
                <w:rFonts w:cstheme="minorHAnsi"/>
                <w:b/>
              </w:rPr>
            </w:pPr>
            <w:r>
              <w:rPr>
                <w:rFonts w:cstheme="minorHAnsi"/>
                <w:b/>
              </w:rPr>
              <w:t>Knowledge/</w:t>
            </w:r>
            <w:r w:rsidR="00AB2701" w:rsidRPr="007328F7">
              <w:rPr>
                <w:rFonts w:cstheme="minorHAnsi"/>
                <w:b/>
              </w:rPr>
              <w:t>Skills:</w:t>
            </w:r>
          </w:p>
        </w:tc>
        <w:tc>
          <w:tcPr>
            <w:tcW w:w="4030" w:type="dxa"/>
            <w:shd w:val="clear" w:color="auto" w:fill="A9D5E7" w:themeFill="accent1" w:themeFillTint="66"/>
          </w:tcPr>
          <w:p w14:paraId="362C9B72" w14:textId="77777777" w:rsidR="00AB2701" w:rsidRPr="007328F7" w:rsidRDefault="00AB2701" w:rsidP="00667177">
            <w:pPr>
              <w:tabs>
                <w:tab w:val="left" w:pos="2835"/>
              </w:tabs>
              <w:jc w:val="center"/>
              <w:rPr>
                <w:rFonts w:cstheme="minorHAnsi"/>
                <w:b/>
              </w:rPr>
            </w:pPr>
            <w:r w:rsidRPr="007328F7">
              <w:rPr>
                <w:rFonts w:cstheme="minorHAnsi"/>
                <w:b/>
              </w:rPr>
              <w:t>Essential</w:t>
            </w:r>
          </w:p>
        </w:tc>
        <w:tc>
          <w:tcPr>
            <w:tcW w:w="3527" w:type="dxa"/>
            <w:shd w:val="clear" w:color="auto" w:fill="A9D5E7" w:themeFill="accent1" w:themeFillTint="66"/>
          </w:tcPr>
          <w:p w14:paraId="68543BB4" w14:textId="77777777" w:rsidR="00AB2701" w:rsidRPr="007328F7" w:rsidRDefault="00AB2701" w:rsidP="00667177">
            <w:pPr>
              <w:tabs>
                <w:tab w:val="left" w:pos="2835"/>
              </w:tabs>
              <w:jc w:val="center"/>
              <w:rPr>
                <w:rFonts w:cstheme="minorHAnsi"/>
                <w:b/>
              </w:rPr>
            </w:pPr>
            <w:r w:rsidRPr="007328F7">
              <w:rPr>
                <w:rFonts w:cstheme="minorHAnsi"/>
                <w:b/>
              </w:rPr>
              <w:t>Desirable</w:t>
            </w:r>
          </w:p>
        </w:tc>
      </w:tr>
      <w:tr w:rsidR="00AB2701" w:rsidRPr="007328F7" w14:paraId="35E1201E" w14:textId="77777777" w:rsidTr="00F81E65">
        <w:trPr>
          <w:jc w:val="center"/>
        </w:trPr>
        <w:tc>
          <w:tcPr>
            <w:tcW w:w="2637" w:type="dxa"/>
            <w:shd w:val="clear" w:color="auto" w:fill="auto"/>
          </w:tcPr>
          <w:p w14:paraId="04145AA1" w14:textId="77777777" w:rsidR="00AB2701" w:rsidRPr="007328F7" w:rsidRDefault="00AB2701" w:rsidP="00667177">
            <w:pPr>
              <w:tabs>
                <w:tab w:val="left" w:pos="2835"/>
              </w:tabs>
              <w:rPr>
                <w:rFonts w:cstheme="minorHAnsi"/>
                <w:bCs/>
              </w:rPr>
            </w:pPr>
          </w:p>
        </w:tc>
        <w:tc>
          <w:tcPr>
            <w:tcW w:w="4030" w:type="dxa"/>
            <w:shd w:val="clear" w:color="auto" w:fill="auto"/>
          </w:tcPr>
          <w:p w14:paraId="4D656E1C" w14:textId="77777777" w:rsidR="00F81E65" w:rsidRDefault="00F81E65" w:rsidP="00F81E65">
            <w:pPr>
              <w:widowControl w:val="0"/>
              <w:numPr>
                <w:ilvl w:val="0"/>
                <w:numId w:val="18"/>
              </w:numPr>
              <w:rPr>
                <w:rFonts w:ascii="Calibri" w:hAnsi="Calibri" w:cs="Arial"/>
                <w:iCs/>
              </w:rPr>
            </w:pPr>
            <w:r>
              <w:rPr>
                <w:rFonts w:ascii="Calibri" w:hAnsi="Calibri" w:cs="Arial"/>
                <w:iCs/>
              </w:rPr>
              <w:t>Excellent communication skills</w:t>
            </w:r>
          </w:p>
          <w:p w14:paraId="473E1651" w14:textId="77777777" w:rsidR="00F81E65" w:rsidRDefault="00F81E65" w:rsidP="00F81E65">
            <w:pPr>
              <w:widowControl w:val="0"/>
              <w:numPr>
                <w:ilvl w:val="0"/>
                <w:numId w:val="18"/>
              </w:numPr>
              <w:rPr>
                <w:rFonts w:ascii="Calibri" w:hAnsi="Calibri" w:cs="Arial"/>
                <w:iCs/>
              </w:rPr>
            </w:pPr>
            <w:r>
              <w:rPr>
                <w:rFonts w:ascii="Calibri" w:hAnsi="Calibri" w:cs="Arial"/>
                <w:iCs/>
              </w:rPr>
              <w:t>Displays self-confidence and self-awareness especially in dealing with staff and patients.</w:t>
            </w:r>
          </w:p>
          <w:p w14:paraId="33EAFBB7" w14:textId="77777777" w:rsidR="00F81E65" w:rsidRDefault="00F81E65" w:rsidP="00F81E65">
            <w:pPr>
              <w:widowControl w:val="0"/>
              <w:numPr>
                <w:ilvl w:val="0"/>
                <w:numId w:val="18"/>
              </w:numPr>
              <w:rPr>
                <w:rFonts w:ascii="Calibri" w:hAnsi="Calibri" w:cs="Arial"/>
                <w:iCs/>
              </w:rPr>
            </w:pPr>
            <w:r w:rsidRPr="008C6F3E">
              <w:rPr>
                <w:rFonts w:ascii="Calibri" w:hAnsi="Calibri" w:cs="Arial"/>
                <w:iCs/>
              </w:rPr>
              <w:t>Ability to articulate the rationale for decisions</w:t>
            </w:r>
          </w:p>
          <w:p w14:paraId="58C77099" w14:textId="77777777" w:rsidR="00F81E65" w:rsidRPr="008C6F3E" w:rsidRDefault="00F81E65" w:rsidP="00F81E65">
            <w:pPr>
              <w:widowControl w:val="0"/>
              <w:numPr>
                <w:ilvl w:val="0"/>
                <w:numId w:val="18"/>
              </w:numPr>
              <w:rPr>
                <w:rFonts w:ascii="Calibri" w:hAnsi="Calibri" w:cs="Arial"/>
                <w:iCs/>
              </w:rPr>
            </w:pPr>
            <w:r w:rsidRPr="008C6F3E">
              <w:rPr>
                <w:rFonts w:ascii="Calibri" w:hAnsi="Calibri" w:cs="Arial"/>
                <w:iCs/>
              </w:rPr>
              <w:t>Clinical examination skills</w:t>
            </w:r>
          </w:p>
          <w:p w14:paraId="1223BE9F" w14:textId="281D590C" w:rsidR="00AB2701" w:rsidRPr="007328F7" w:rsidRDefault="00AB2701" w:rsidP="007D7B7F">
            <w:pPr>
              <w:ind w:left="720"/>
              <w:rPr>
                <w:rFonts w:cstheme="minorHAnsi"/>
                <w:bCs/>
              </w:rPr>
            </w:pPr>
          </w:p>
        </w:tc>
        <w:tc>
          <w:tcPr>
            <w:tcW w:w="3527" w:type="dxa"/>
            <w:shd w:val="clear" w:color="auto" w:fill="auto"/>
          </w:tcPr>
          <w:p w14:paraId="505A5E51" w14:textId="75EA46A0" w:rsidR="00AB2701" w:rsidRPr="007D7B7F" w:rsidRDefault="00F81E65" w:rsidP="007D7B7F">
            <w:pPr>
              <w:pStyle w:val="ListParagraph"/>
              <w:numPr>
                <w:ilvl w:val="0"/>
                <w:numId w:val="35"/>
              </w:numPr>
              <w:rPr>
                <w:rFonts w:cstheme="minorHAnsi"/>
                <w:bCs/>
              </w:rPr>
            </w:pPr>
            <w:r w:rsidRPr="007D7B7F">
              <w:rPr>
                <w:rFonts w:ascii="Calibri" w:hAnsi="Calibri" w:cs="Calibri"/>
              </w:rPr>
              <w:t>Experience in general practice</w:t>
            </w:r>
          </w:p>
        </w:tc>
      </w:tr>
      <w:tr w:rsidR="00AB2701" w:rsidRPr="007328F7" w14:paraId="066F1FB8" w14:textId="77777777" w:rsidTr="00F81E65">
        <w:trPr>
          <w:jc w:val="center"/>
        </w:trPr>
        <w:tc>
          <w:tcPr>
            <w:tcW w:w="2637" w:type="dxa"/>
            <w:shd w:val="clear" w:color="auto" w:fill="A9D5E7" w:themeFill="accent1" w:themeFillTint="66"/>
          </w:tcPr>
          <w:p w14:paraId="1899FECF" w14:textId="77777777" w:rsidR="00AB2701" w:rsidRPr="007328F7" w:rsidRDefault="00AB2701" w:rsidP="00667177">
            <w:pPr>
              <w:tabs>
                <w:tab w:val="left" w:pos="2835"/>
              </w:tabs>
              <w:jc w:val="center"/>
              <w:rPr>
                <w:rFonts w:cstheme="minorHAnsi"/>
                <w:b/>
              </w:rPr>
            </w:pPr>
            <w:r w:rsidRPr="007328F7">
              <w:rPr>
                <w:rFonts w:cstheme="minorHAnsi"/>
                <w:b/>
              </w:rPr>
              <w:t>Other:</w:t>
            </w:r>
          </w:p>
        </w:tc>
        <w:tc>
          <w:tcPr>
            <w:tcW w:w="4030" w:type="dxa"/>
            <w:shd w:val="clear" w:color="auto" w:fill="A9D5E7" w:themeFill="accent1" w:themeFillTint="66"/>
          </w:tcPr>
          <w:p w14:paraId="66D111DB" w14:textId="77777777" w:rsidR="00AB2701" w:rsidRPr="007328F7" w:rsidRDefault="00AB2701" w:rsidP="00667177">
            <w:pPr>
              <w:tabs>
                <w:tab w:val="left" w:pos="2835"/>
              </w:tabs>
              <w:jc w:val="center"/>
              <w:rPr>
                <w:rFonts w:cstheme="minorHAnsi"/>
                <w:b/>
              </w:rPr>
            </w:pPr>
          </w:p>
        </w:tc>
        <w:tc>
          <w:tcPr>
            <w:tcW w:w="3527" w:type="dxa"/>
            <w:shd w:val="clear" w:color="auto" w:fill="A9D5E7" w:themeFill="accent1" w:themeFillTint="66"/>
          </w:tcPr>
          <w:p w14:paraId="7DA6E369" w14:textId="77777777" w:rsidR="00AB2701" w:rsidRPr="007328F7" w:rsidRDefault="00AB2701" w:rsidP="00667177">
            <w:pPr>
              <w:tabs>
                <w:tab w:val="left" w:pos="2835"/>
              </w:tabs>
              <w:jc w:val="center"/>
              <w:rPr>
                <w:rFonts w:cstheme="minorHAnsi"/>
                <w:b/>
              </w:rPr>
            </w:pPr>
          </w:p>
        </w:tc>
      </w:tr>
      <w:tr w:rsidR="00AB2701" w:rsidRPr="007328F7" w14:paraId="46E3E05F" w14:textId="77777777" w:rsidTr="00F81E65">
        <w:trPr>
          <w:jc w:val="center"/>
        </w:trPr>
        <w:tc>
          <w:tcPr>
            <w:tcW w:w="2637" w:type="dxa"/>
            <w:shd w:val="clear" w:color="auto" w:fill="auto"/>
          </w:tcPr>
          <w:p w14:paraId="702090F6" w14:textId="77777777" w:rsidR="00AB2701" w:rsidRPr="007328F7" w:rsidRDefault="00AB2701" w:rsidP="00667177">
            <w:pPr>
              <w:tabs>
                <w:tab w:val="left" w:pos="2835"/>
              </w:tabs>
              <w:rPr>
                <w:rFonts w:cstheme="minorHAnsi"/>
                <w:bCs/>
              </w:rPr>
            </w:pPr>
          </w:p>
        </w:tc>
        <w:tc>
          <w:tcPr>
            <w:tcW w:w="4030" w:type="dxa"/>
            <w:shd w:val="clear" w:color="auto" w:fill="auto"/>
          </w:tcPr>
          <w:p w14:paraId="2C661345" w14:textId="77777777" w:rsidR="00AB2701" w:rsidRPr="007328F7" w:rsidRDefault="00AB2701" w:rsidP="00AB2701">
            <w:pPr>
              <w:pStyle w:val="NoSpacing"/>
              <w:numPr>
                <w:ilvl w:val="0"/>
                <w:numId w:val="9"/>
              </w:numPr>
            </w:pPr>
            <w:r w:rsidRPr="007328F7">
              <w:t xml:space="preserve">Self-directed practitioner </w:t>
            </w:r>
          </w:p>
          <w:p w14:paraId="62FE191A" w14:textId="77777777" w:rsidR="00AB2701" w:rsidRPr="007328F7" w:rsidRDefault="00AB2701" w:rsidP="00AB2701">
            <w:pPr>
              <w:pStyle w:val="NoSpacing"/>
              <w:numPr>
                <w:ilvl w:val="0"/>
                <w:numId w:val="9"/>
              </w:numPr>
            </w:pPr>
            <w:r w:rsidRPr="007328F7">
              <w:t xml:space="preserve">Highly motivated </w:t>
            </w:r>
          </w:p>
          <w:p w14:paraId="4915EEE2" w14:textId="77777777" w:rsidR="00AB2701" w:rsidRPr="007328F7" w:rsidRDefault="00AB2701" w:rsidP="00AB2701">
            <w:pPr>
              <w:pStyle w:val="NoSpacing"/>
              <w:numPr>
                <w:ilvl w:val="0"/>
                <w:numId w:val="9"/>
              </w:numPr>
            </w:pPr>
            <w:r w:rsidRPr="007328F7">
              <w:t xml:space="preserve">Flexibility </w:t>
            </w:r>
          </w:p>
          <w:p w14:paraId="697A3847" w14:textId="77777777" w:rsidR="00AB2701" w:rsidRPr="007328F7" w:rsidRDefault="00AB2701" w:rsidP="00AB2701">
            <w:pPr>
              <w:pStyle w:val="NoSpacing"/>
              <w:numPr>
                <w:ilvl w:val="0"/>
                <w:numId w:val="9"/>
              </w:numPr>
            </w:pPr>
            <w:r w:rsidRPr="007328F7">
              <w:t xml:space="preserve">Enthusiasm </w:t>
            </w:r>
          </w:p>
          <w:p w14:paraId="10CDF661" w14:textId="77777777" w:rsidR="00AB2701" w:rsidRPr="007328F7" w:rsidRDefault="00AB2701" w:rsidP="00AB2701">
            <w:pPr>
              <w:pStyle w:val="NoSpacing"/>
              <w:numPr>
                <w:ilvl w:val="0"/>
                <w:numId w:val="9"/>
              </w:numPr>
            </w:pPr>
            <w:r w:rsidRPr="007328F7">
              <w:t xml:space="preserve">Team player </w:t>
            </w:r>
          </w:p>
          <w:p w14:paraId="4871A102" w14:textId="77777777" w:rsidR="00AB2701" w:rsidRPr="007328F7" w:rsidRDefault="00AB2701" w:rsidP="00AB2701">
            <w:pPr>
              <w:pStyle w:val="NoSpacing"/>
              <w:numPr>
                <w:ilvl w:val="0"/>
                <w:numId w:val="9"/>
              </w:numPr>
            </w:pPr>
            <w:r w:rsidRPr="007328F7">
              <w:t xml:space="preserve">Ability to work across boundaries </w:t>
            </w:r>
          </w:p>
        </w:tc>
        <w:tc>
          <w:tcPr>
            <w:tcW w:w="3527" w:type="dxa"/>
            <w:shd w:val="clear" w:color="auto" w:fill="auto"/>
          </w:tcPr>
          <w:p w14:paraId="4A3AA54A" w14:textId="77777777" w:rsidR="00AB2701" w:rsidRPr="007328F7" w:rsidRDefault="00AB2701" w:rsidP="00667177">
            <w:pPr>
              <w:tabs>
                <w:tab w:val="left" w:pos="2835"/>
              </w:tabs>
              <w:rPr>
                <w:rFonts w:cstheme="minorHAnsi"/>
                <w:bCs/>
              </w:rPr>
            </w:pPr>
          </w:p>
        </w:tc>
      </w:tr>
    </w:tbl>
    <w:p w14:paraId="20DCC558" w14:textId="77777777" w:rsidR="00BC7775" w:rsidRDefault="00BC7775" w:rsidP="00893ECB">
      <w:pPr>
        <w:pStyle w:val="NoSpacing"/>
        <w:jc w:val="center"/>
        <w:rPr>
          <w:b/>
          <w:sz w:val="28"/>
          <w:szCs w:val="28"/>
          <w:u w:val="single"/>
        </w:rPr>
      </w:pPr>
    </w:p>
    <w:sectPr w:rsidR="00BC7775" w:rsidSect="00A76F58">
      <w:headerReference w:type="default" r:id="rId8"/>
      <w:footerReference w:type="default" r:id="rId9"/>
      <w:pgSz w:w="11906" w:h="16838"/>
      <w:pgMar w:top="567" w:right="851" w:bottom="567" w:left="851"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F59B" w14:textId="77777777" w:rsidR="004731D0" w:rsidRDefault="004731D0" w:rsidP="00A34EB9">
      <w:pPr>
        <w:spacing w:after="0" w:line="240" w:lineRule="auto"/>
      </w:pPr>
      <w:r>
        <w:separator/>
      </w:r>
    </w:p>
  </w:endnote>
  <w:endnote w:type="continuationSeparator" w:id="0">
    <w:p w14:paraId="3496B060" w14:textId="77777777" w:rsidR="004731D0" w:rsidRDefault="004731D0" w:rsidP="00A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290A" w14:textId="77777777" w:rsidR="0066485F" w:rsidRDefault="0066485F" w:rsidP="0066485F">
    <w:pPr>
      <w:pStyle w:val="Footer"/>
      <w:jc w:val="center"/>
      <w:rPr>
        <w:rFonts w:ascii="Arial" w:hAnsi="Arial" w:cs="Arial"/>
        <w:color w:val="1F497D"/>
        <w:sz w:val="20"/>
        <w:szCs w:val="20"/>
      </w:rPr>
    </w:pPr>
    <w:r>
      <w:rPr>
        <w:noProof/>
      </w:rPr>
      <w:drawing>
        <wp:anchor distT="0" distB="0" distL="114300" distR="114300" simplePos="0" relativeHeight="251671040" behindDoc="0" locked="0" layoutInCell="1" allowOverlap="1" wp14:anchorId="0297AC7E" wp14:editId="0FC106C3">
          <wp:simplePos x="0" y="0"/>
          <wp:positionH relativeFrom="column">
            <wp:posOffset>5587365</wp:posOffset>
          </wp:positionH>
          <wp:positionV relativeFrom="paragraph">
            <wp:posOffset>44450</wp:posOffset>
          </wp:positionV>
          <wp:extent cx="996950" cy="710914"/>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tag.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3738" cy="7157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7B2D2807" wp14:editId="0E658670">
          <wp:simplePos x="0" y="0"/>
          <wp:positionH relativeFrom="column">
            <wp:posOffset>-57785</wp:posOffset>
          </wp:positionH>
          <wp:positionV relativeFrom="paragraph">
            <wp:posOffset>152400</wp:posOffset>
          </wp:positionV>
          <wp:extent cx="1123950" cy="444029"/>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Hlogo.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9647" cy="450230"/>
                  </a:xfrm>
                  <a:prstGeom prst="rect">
                    <a:avLst/>
                  </a:prstGeom>
                </pic:spPr>
              </pic:pic>
            </a:graphicData>
          </a:graphic>
          <wp14:sizeRelH relativeFrom="margin">
            <wp14:pctWidth>0</wp14:pctWidth>
          </wp14:sizeRelH>
          <wp14:sizeRelV relativeFrom="margin">
            <wp14:pctHeight>0</wp14:pctHeight>
          </wp14:sizeRelV>
        </wp:anchor>
      </w:drawing>
    </w:r>
    <w:hyperlink r:id="rId3" w:history="1">
      <w:r>
        <w:rPr>
          <w:rStyle w:val="Hyperlink"/>
          <w:rFonts w:ascii="Arial" w:hAnsi="Arial" w:cs="Arial"/>
          <w:sz w:val="20"/>
          <w:szCs w:val="20"/>
        </w:rPr>
        <w:t>www.wyreforesthealthpartnership.co.uk</w:t>
      </w:r>
    </w:hyperlink>
  </w:p>
  <w:p w14:paraId="7C4C4882" w14:textId="77777777" w:rsidR="008C4A3F" w:rsidRDefault="008C4A3F" w:rsidP="0066485F">
    <w:pPr>
      <w:shd w:val="clear" w:color="auto" w:fill="FFFFF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74A8" w14:textId="77777777" w:rsidR="004731D0" w:rsidRDefault="004731D0" w:rsidP="00A34EB9">
      <w:pPr>
        <w:spacing w:after="0" w:line="240" w:lineRule="auto"/>
      </w:pPr>
      <w:r>
        <w:separator/>
      </w:r>
    </w:p>
  </w:footnote>
  <w:footnote w:type="continuationSeparator" w:id="0">
    <w:p w14:paraId="235FB47C" w14:textId="77777777" w:rsidR="004731D0" w:rsidRDefault="004731D0" w:rsidP="00A34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07D0"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noProof/>
        <w:color w:val="1F497D"/>
        <w:sz w:val="20"/>
        <w:szCs w:val="20"/>
      </w:rPr>
      <w:drawing>
        <wp:anchor distT="0" distB="0" distL="114300" distR="114300" simplePos="0" relativeHeight="251650560" behindDoc="0" locked="0" layoutInCell="1" allowOverlap="1" wp14:anchorId="3825F723" wp14:editId="2386B9EE">
          <wp:simplePos x="0" y="0"/>
          <wp:positionH relativeFrom="column">
            <wp:posOffset>43815</wp:posOffset>
          </wp:positionH>
          <wp:positionV relativeFrom="paragraph">
            <wp:posOffset>48895</wp:posOffset>
          </wp:positionV>
          <wp:extent cx="1532713" cy="679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68107" cy="695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6485F">
      <w:rPr>
        <w:rFonts w:cstheme="minorHAnsi"/>
        <w:b/>
        <w:color w:val="1F497D"/>
        <w:sz w:val="20"/>
        <w:szCs w:val="20"/>
      </w:rPr>
      <w:t>Bewdley Medical Centre</w:t>
    </w:r>
  </w:p>
  <w:p w14:paraId="6BCE883B"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The Church Street Surgery</w:t>
    </w:r>
  </w:p>
  <w:p w14:paraId="6D4D3F2F"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Hagley Surgery</w:t>
    </w:r>
  </w:p>
  <w:p w14:paraId="477DE2BD"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Kidderminster Medical Centre</w:t>
    </w:r>
  </w:p>
  <w:p w14:paraId="43703F75" w14:textId="77777777" w:rsidR="00A619EB" w:rsidRPr="0066485F" w:rsidRDefault="00A619EB" w:rsidP="004B0259">
    <w:pPr>
      <w:pStyle w:val="ListParagraph"/>
      <w:numPr>
        <w:ilvl w:val="0"/>
        <w:numId w:val="1"/>
      </w:numPr>
      <w:spacing w:after="0"/>
      <w:rPr>
        <w:rFonts w:cstheme="minorHAnsi"/>
        <w:b/>
        <w:color w:val="1F497D"/>
        <w:sz w:val="20"/>
        <w:szCs w:val="20"/>
      </w:rPr>
    </w:pPr>
    <w:r w:rsidRPr="0066485F">
      <w:rPr>
        <w:rFonts w:cstheme="minorHAnsi"/>
        <w:b/>
        <w:color w:val="1F497D"/>
        <w:sz w:val="20"/>
        <w:szCs w:val="20"/>
      </w:rPr>
      <w:t xml:space="preserve">Stourport </w:t>
    </w:r>
    <w:r w:rsidR="00A76F58" w:rsidRPr="0066485F">
      <w:rPr>
        <w:rFonts w:cstheme="minorHAnsi"/>
        <w:b/>
        <w:color w:val="1F497D"/>
        <w:sz w:val="20"/>
        <w:szCs w:val="20"/>
      </w:rPr>
      <w:t>Medical Centre</w:t>
    </w:r>
  </w:p>
  <w:p w14:paraId="443F3A54" w14:textId="77777777" w:rsidR="00A619EB" w:rsidRDefault="00A6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54pt;height:45pt" o:bullet="t">
        <v:imagedata r:id="rId1" o:title="WYRE FOREST MEDICAL PARTNERSHIP circles - SMALL"/>
      </v:shape>
    </w:pict>
  </w:numPicBullet>
  <w:abstractNum w:abstractNumId="0" w15:restartNumberingAfterBreak="0">
    <w:nsid w:val="00EA31C6"/>
    <w:multiLevelType w:val="hybridMultilevel"/>
    <w:tmpl w:val="8EDC0A5E"/>
    <w:lvl w:ilvl="0" w:tplc="5D12034C">
      <w:start w:val="1"/>
      <w:numFmt w:val="bullet"/>
      <w:lvlText w:val=""/>
      <w:lvlPicBulletId w:val="0"/>
      <w:lvlJc w:val="left"/>
      <w:pPr>
        <w:ind w:left="7560" w:hanging="360"/>
      </w:pPr>
      <w:rPr>
        <w:rFonts w:ascii="Symbol" w:hAnsi="Symbol" w:hint="default"/>
        <w:color w:val="auto"/>
      </w:rPr>
    </w:lvl>
    <w:lvl w:ilvl="1" w:tplc="08090019" w:tentative="1">
      <w:start w:val="1"/>
      <w:numFmt w:val="lowerLetter"/>
      <w:lvlText w:val="%2."/>
      <w:lvlJc w:val="left"/>
      <w:pPr>
        <w:ind w:left="8280" w:hanging="360"/>
      </w:pPr>
    </w:lvl>
    <w:lvl w:ilvl="2" w:tplc="0809001B" w:tentative="1">
      <w:start w:val="1"/>
      <w:numFmt w:val="lowerRoman"/>
      <w:lvlText w:val="%3."/>
      <w:lvlJc w:val="right"/>
      <w:pPr>
        <w:ind w:left="9000" w:hanging="180"/>
      </w:pPr>
    </w:lvl>
    <w:lvl w:ilvl="3" w:tplc="0809000F" w:tentative="1">
      <w:start w:val="1"/>
      <w:numFmt w:val="decimal"/>
      <w:lvlText w:val="%4."/>
      <w:lvlJc w:val="left"/>
      <w:pPr>
        <w:ind w:left="9720" w:hanging="360"/>
      </w:pPr>
    </w:lvl>
    <w:lvl w:ilvl="4" w:tplc="08090019" w:tentative="1">
      <w:start w:val="1"/>
      <w:numFmt w:val="lowerLetter"/>
      <w:lvlText w:val="%5."/>
      <w:lvlJc w:val="left"/>
      <w:pPr>
        <w:ind w:left="10440" w:hanging="360"/>
      </w:pPr>
    </w:lvl>
    <w:lvl w:ilvl="5" w:tplc="0809001B" w:tentative="1">
      <w:start w:val="1"/>
      <w:numFmt w:val="lowerRoman"/>
      <w:lvlText w:val="%6."/>
      <w:lvlJc w:val="right"/>
      <w:pPr>
        <w:ind w:left="11160" w:hanging="180"/>
      </w:pPr>
    </w:lvl>
    <w:lvl w:ilvl="6" w:tplc="0809000F" w:tentative="1">
      <w:start w:val="1"/>
      <w:numFmt w:val="decimal"/>
      <w:lvlText w:val="%7."/>
      <w:lvlJc w:val="left"/>
      <w:pPr>
        <w:ind w:left="11880" w:hanging="360"/>
      </w:pPr>
    </w:lvl>
    <w:lvl w:ilvl="7" w:tplc="08090019" w:tentative="1">
      <w:start w:val="1"/>
      <w:numFmt w:val="lowerLetter"/>
      <w:lvlText w:val="%8."/>
      <w:lvlJc w:val="left"/>
      <w:pPr>
        <w:ind w:left="12600" w:hanging="360"/>
      </w:pPr>
    </w:lvl>
    <w:lvl w:ilvl="8" w:tplc="0809001B" w:tentative="1">
      <w:start w:val="1"/>
      <w:numFmt w:val="lowerRoman"/>
      <w:lvlText w:val="%9."/>
      <w:lvlJc w:val="right"/>
      <w:pPr>
        <w:ind w:left="13320" w:hanging="180"/>
      </w:pPr>
    </w:lvl>
  </w:abstractNum>
  <w:abstractNum w:abstractNumId="1" w15:restartNumberingAfterBreak="0">
    <w:nsid w:val="04AB3E76"/>
    <w:multiLevelType w:val="hybridMultilevel"/>
    <w:tmpl w:val="C5EE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91AB2"/>
    <w:multiLevelType w:val="hybridMultilevel"/>
    <w:tmpl w:val="7F821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352B1"/>
    <w:multiLevelType w:val="hybridMultilevel"/>
    <w:tmpl w:val="FE6E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D7B91"/>
    <w:multiLevelType w:val="hybridMultilevel"/>
    <w:tmpl w:val="7E4C89A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03726"/>
    <w:multiLevelType w:val="hybridMultilevel"/>
    <w:tmpl w:val="BD4A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A3F90"/>
    <w:multiLevelType w:val="hybridMultilevel"/>
    <w:tmpl w:val="7770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A7497"/>
    <w:multiLevelType w:val="hybridMultilevel"/>
    <w:tmpl w:val="1CBC9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491BBB"/>
    <w:multiLevelType w:val="hybridMultilevel"/>
    <w:tmpl w:val="3B42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92EA9"/>
    <w:multiLevelType w:val="hybridMultilevel"/>
    <w:tmpl w:val="A8D8DDC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666FA"/>
    <w:multiLevelType w:val="hybridMultilevel"/>
    <w:tmpl w:val="7EF0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C42F1"/>
    <w:multiLevelType w:val="hybridMultilevel"/>
    <w:tmpl w:val="D8B4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FE2847"/>
    <w:multiLevelType w:val="hybridMultilevel"/>
    <w:tmpl w:val="B2D2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D2E12"/>
    <w:multiLevelType w:val="hybridMultilevel"/>
    <w:tmpl w:val="0B620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EA58ED"/>
    <w:multiLevelType w:val="hybridMultilevel"/>
    <w:tmpl w:val="8146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D1C02"/>
    <w:multiLevelType w:val="hybridMultilevel"/>
    <w:tmpl w:val="5B88E518"/>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7422D"/>
    <w:multiLevelType w:val="hybridMultilevel"/>
    <w:tmpl w:val="DFB60332"/>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173E62"/>
    <w:multiLevelType w:val="hybridMultilevel"/>
    <w:tmpl w:val="CC2E8BF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E77E7"/>
    <w:multiLevelType w:val="hybridMultilevel"/>
    <w:tmpl w:val="B652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EF78A6"/>
    <w:multiLevelType w:val="hybridMultilevel"/>
    <w:tmpl w:val="95EE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B52ED7"/>
    <w:multiLevelType w:val="hybridMultilevel"/>
    <w:tmpl w:val="6964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C33A8"/>
    <w:multiLevelType w:val="hybridMultilevel"/>
    <w:tmpl w:val="CA887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24423"/>
    <w:multiLevelType w:val="hybridMultilevel"/>
    <w:tmpl w:val="645EC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D462B"/>
    <w:multiLevelType w:val="hybridMultilevel"/>
    <w:tmpl w:val="D9EC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E124E"/>
    <w:multiLevelType w:val="hybridMultilevel"/>
    <w:tmpl w:val="8BB2A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E72A7"/>
    <w:multiLevelType w:val="hybridMultilevel"/>
    <w:tmpl w:val="95B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74760"/>
    <w:multiLevelType w:val="hybridMultilevel"/>
    <w:tmpl w:val="C0AE8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23993"/>
    <w:multiLevelType w:val="hybridMultilevel"/>
    <w:tmpl w:val="E78C6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5254A"/>
    <w:multiLevelType w:val="hybridMultilevel"/>
    <w:tmpl w:val="6F9650DC"/>
    <w:lvl w:ilvl="0" w:tplc="71A68EA0">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4D2827"/>
    <w:multiLevelType w:val="hybridMultilevel"/>
    <w:tmpl w:val="59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607AD"/>
    <w:multiLevelType w:val="hybridMultilevel"/>
    <w:tmpl w:val="9432C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E0EE8"/>
    <w:multiLevelType w:val="hybridMultilevel"/>
    <w:tmpl w:val="F5321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A2C78"/>
    <w:multiLevelType w:val="hybridMultilevel"/>
    <w:tmpl w:val="6CDE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31323">
    <w:abstractNumId w:val="0"/>
  </w:num>
  <w:num w:numId="2" w16cid:durableId="1626234114">
    <w:abstractNumId w:val="4"/>
  </w:num>
  <w:num w:numId="3" w16cid:durableId="2078942372">
    <w:abstractNumId w:val="15"/>
  </w:num>
  <w:num w:numId="4" w16cid:durableId="152644560">
    <w:abstractNumId w:val="17"/>
  </w:num>
  <w:num w:numId="5" w16cid:durableId="1842116757">
    <w:abstractNumId w:val="16"/>
  </w:num>
  <w:num w:numId="6" w16cid:durableId="133258658">
    <w:abstractNumId w:val="30"/>
  </w:num>
  <w:num w:numId="7" w16cid:durableId="325785341">
    <w:abstractNumId w:val="9"/>
  </w:num>
  <w:num w:numId="8" w16cid:durableId="229779820">
    <w:abstractNumId w:val="10"/>
  </w:num>
  <w:num w:numId="9" w16cid:durableId="115952111">
    <w:abstractNumId w:val="34"/>
  </w:num>
  <w:num w:numId="10" w16cid:durableId="1360546521">
    <w:abstractNumId w:val="23"/>
  </w:num>
  <w:num w:numId="11" w16cid:durableId="1797945000">
    <w:abstractNumId w:val="11"/>
  </w:num>
  <w:num w:numId="12" w16cid:durableId="1876768062">
    <w:abstractNumId w:val="5"/>
  </w:num>
  <w:num w:numId="13" w16cid:durableId="1835535271">
    <w:abstractNumId w:val="19"/>
  </w:num>
  <w:num w:numId="14" w16cid:durableId="835924306">
    <w:abstractNumId w:val="12"/>
  </w:num>
  <w:num w:numId="15" w16cid:durableId="506091322">
    <w:abstractNumId w:val="32"/>
  </w:num>
  <w:num w:numId="16" w16cid:durableId="488713187">
    <w:abstractNumId w:val="31"/>
  </w:num>
  <w:num w:numId="17" w16cid:durableId="199588237">
    <w:abstractNumId w:val="22"/>
  </w:num>
  <w:num w:numId="18" w16cid:durableId="438572926">
    <w:abstractNumId w:val="2"/>
  </w:num>
  <w:num w:numId="19" w16cid:durableId="1977566078">
    <w:abstractNumId w:val="29"/>
  </w:num>
  <w:num w:numId="20" w16cid:durableId="1330060002">
    <w:abstractNumId w:val="26"/>
  </w:num>
  <w:num w:numId="21" w16cid:durableId="671031344">
    <w:abstractNumId w:val="18"/>
  </w:num>
  <w:num w:numId="22" w16cid:durableId="98719687">
    <w:abstractNumId w:val="13"/>
  </w:num>
  <w:num w:numId="23" w16cid:durableId="1461611587">
    <w:abstractNumId w:val="25"/>
  </w:num>
  <w:num w:numId="24" w16cid:durableId="386801517">
    <w:abstractNumId w:val="28"/>
  </w:num>
  <w:num w:numId="25" w16cid:durableId="1732727450">
    <w:abstractNumId w:val="8"/>
  </w:num>
  <w:num w:numId="26" w16cid:durableId="1895039826">
    <w:abstractNumId w:val="27"/>
  </w:num>
  <w:num w:numId="27" w16cid:durableId="1832216731">
    <w:abstractNumId w:val="33"/>
  </w:num>
  <w:num w:numId="28" w16cid:durableId="411775132">
    <w:abstractNumId w:val="7"/>
  </w:num>
  <w:num w:numId="29" w16cid:durableId="131140212">
    <w:abstractNumId w:val="21"/>
  </w:num>
  <w:num w:numId="30" w16cid:durableId="1164976821">
    <w:abstractNumId w:val="1"/>
  </w:num>
  <w:num w:numId="31" w16cid:durableId="1271356111">
    <w:abstractNumId w:val="6"/>
  </w:num>
  <w:num w:numId="32" w16cid:durableId="21514466">
    <w:abstractNumId w:val="24"/>
  </w:num>
  <w:num w:numId="33" w16cid:durableId="1964574544">
    <w:abstractNumId w:val="20"/>
  </w:num>
  <w:num w:numId="34" w16cid:durableId="712731502">
    <w:abstractNumId w:val="3"/>
  </w:num>
  <w:num w:numId="35" w16cid:durableId="160911891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D3"/>
    <w:rsid w:val="000123E4"/>
    <w:rsid w:val="00015035"/>
    <w:rsid w:val="00022832"/>
    <w:rsid w:val="00023D34"/>
    <w:rsid w:val="00042133"/>
    <w:rsid w:val="00051468"/>
    <w:rsid w:val="00061E63"/>
    <w:rsid w:val="00065834"/>
    <w:rsid w:val="00091A40"/>
    <w:rsid w:val="000A567A"/>
    <w:rsid w:val="000B1902"/>
    <w:rsid w:val="000D4078"/>
    <w:rsid w:val="000E3FBE"/>
    <w:rsid w:val="0011678F"/>
    <w:rsid w:val="001214F0"/>
    <w:rsid w:val="00122E73"/>
    <w:rsid w:val="00132115"/>
    <w:rsid w:val="00196375"/>
    <w:rsid w:val="001A282A"/>
    <w:rsid w:val="001B2004"/>
    <w:rsid w:val="001C6B20"/>
    <w:rsid w:val="001D06D6"/>
    <w:rsid w:val="001D4374"/>
    <w:rsid w:val="001F474E"/>
    <w:rsid w:val="001F6E18"/>
    <w:rsid w:val="00234671"/>
    <w:rsid w:val="00235B51"/>
    <w:rsid w:val="002375E1"/>
    <w:rsid w:val="00240BCD"/>
    <w:rsid w:val="00247902"/>
    <w:rsid w:val="0026559F"/>
    <w:rsid w:val="00281DA7"/>
    <w:rsid w:val="002A2CCC"/>
    <w:rsid w:val="002A30B8"/>
    <w:rsid w:val="002C4590"/>
    <w:rsid w:val="002D2FD3"/>
    <w:rsid w:val="002E5A74"/>
    <w:rsid w:val="00305FBC"/>
    <w:rsid w:val="00336AF7"/>
    <w:rsid w:val="003503C5"/>
    <w:rsid w:val="003643FC"/>
    <w:rsid w:val="0037158F"/>
    <w:rsid w:val="00374F60"/>
    <w:rsid w:val="003853C4"/>
    <w:rsid w:val="003B30B3"/>
    <w:rsid w:val="003E533D"/>
    <w:rsid w:val="003E6D52"/>
    <w:rsid w:val="004109D6"/>
    <w:rsid w:val="004258B9"/>
    <w:rsid w:val="004657AA"/>
    <w:rsid w:val="004731D0"/>
    <w:rsid w:val="00474F4C"/>
    <w:rsid w:val="004A1223"/>
    <w:rsid w:val="004B0259"/>
    <w:rsid w:val="004D16EA"/>
    <w:rsid w:val="004D2764"/>
    <w:rsid w:val="004D720F"/>
    <w:rsid w:val="004F7417"/>
    <w:rsid w:val="00541CB9"/>
    <w:rsid w:val="005432DE"/>
    <w:rsid w:val="0055017A"/>
    <w:rsid w:val="00556E56"/>
    <w:rsid w:val="00566451"/>
    <w:rsid w:val="0057096E"/>
    <w:rsid w:val="00580487"/>
    <w:rsid w:val="005834B4"/>
    <w:rsid w:val="00585045"/>
    <w:rsid w:val="00594F59"/>
    <w:rsid w:val="00595C26"/>
    <w:rsid w:val="005A25C0"/>
    <w:rsid w:val="005B721F"/>
    <w:rsid w:val="005C0204"/>
    <w:rsid w:val="005C5315"/>
    <w:rsid w:val="005D0AB0"/>
    <w:rsid w:val="005D2AA2"/>
    <w:rsid w:val="005D508A"/>
    <w:rsid w:val="005E053F"/>
    <w:rsid w:val="005E1A4C"/>
    <w:rsid w:val="005F228A"/>
    <w:rsid w:val="005F4F3C"/>
    <w:rsid w:val="00607A54"/>
    <w:rsid w:val="00617088"/>
    <w:rsid w:val="006369F6"/>
    <w:rsid w:val="00641CE4"/>
    <w:rsid w:val="0065192A"/>
    <w:rsid w:val="00657EB3"/>
    <w:rsid w:val="00662BF6"/>
    <w:rsid w:val="0066485F"/>
    <w:rsid w:val="006916BC"/>
    <w:rsid w:val="00693561"/>
    <w:rsid w:val="006D472B"/>
    <w:rsid w:val="006D4CA3"/>
    <w:rsid w:val="006E2B0A"/>
    <w:rsid w:val="006E4F33"/>
    <w:rsid w:val="006E7689"/>
    <w:rsid w:val="006F4FE9"/>
    <w:rsid w:val="006F68B2"/>
    <w:rsid w:val="00702162"/>
    <w:rsid w:val="007152E4"/>
    <w:rsid w:val="007277D7"/>
    <w:rsid w:val="007306F1"/>
    <w:rsid w:val="007328F7"/>
    <w:rsid w:val="00732CBB"/>
    <w:rsid w:val="00733509"/>
    <w:rsid w:val="00755A01"/>
    <w:rsid w:val="00764CF7"/>
    <w:rsid w:val="00782203"/>
    <w:rsid w:val="007A0EC8"/>
    <w:rsid w:val="007B4852"/>
    <w:rsid w:val="007D2BE7"/>
    <w:rsid w:val="007D3D3B"/>
    <w:rsid w:val="007D5B44"/>
    <w:rsid w:val="007D66BD"/>
    <w:rsid w:val="007D7B7F"/>
    <w:rsid w:val="007F0376"/>
    <w:rsid w:val="007F6816"/>
    <w:rsid w:val="007F69AB"/>
    <w:rsid w:val="00807ED4"/>
    <w:rsid w:val="008232C3"/>
    <w:rsid w:val="00854AFF"/>
    <w:rsid w:val="00854C2B"/>
    <w:rsid w:val="0086346A"/>
    <w:rsid w:val="00873BF0"/>
    <w:rsid w:val="00881028"/>
    <w:rsid w:val="008909E7"/>
    <w:rsid w:val="00893ECB"/>
    <w:rsid w:val="0089470A"/>
    <w:rsid w:val="008A1F6E"/>
    <w:rsid w:val="008C4A3F"/>
    <w:rsid w:val="008D300C"/>
    <w:rsid w:val="008D48F3"/>
    <w:rsid w:val="008E0EC1"/>
    <w:rsid w:val="008E4CBE"/>
    <w:rsid w:val="008E7DF5"/>
    <w:rsid w:val="009040D2"/>
    <w:rsid w:val="00914CB9"/>
    <w:rsid w:val="00942354"/>
    <w:rsid w:val="00951517"/>
    <w:rsid w:val="00956F2E"/>
    <w:rsid w:val="00990EDF"/>
    <w:rsid w:val="009949FA"/>
    <w:rsid w:val="00A11D6B"/>
    <w:rsid w:val="00A24696"/>
    <w:rsid w:val="00A34EB9"/>
    <w:rsid w:val="00A40F62"/>
    <w:rsid w:val="00A529EB"/>
    <w:rsid w:val="00A56A5C"/>
    <w:rsid w:val="00A619EB"/>
    <w:rsid w:val="00A64D90"/>
    <w:rsid w:val="00A70BCA"/>
    <w:rsid w:val="00A74962"/>
    <w:rsid w:val="00A762CD"/>
    <w:rsid w:val="00A76F58"/>
    <w:rsid w:val="00A8415A"/>
    <w:rsid w:val="00A93A91"/>
    <w:rsid w:val="00A96D90"/>
    <w:rsid w:val="00AB0ACB"/>
    <w:rsid w:val="00AB2701"/>
    <w:rsid w:val="00AD4B40"/>
    <w:rsid w:val="00B05050"/>
    <w:rsid w:val="00B16532"/>
    <w:rsid w:val="00B26E44"/>
    <w:rsid w:val="00B32E70"/>
    <w:rsid w:val="00B666C6"/>
    <w:rsid w:val="00BB3839"/>
    <w:rsid w:val="00BC7775"/>
    <w:rsid w:val="00BE1739"/>
    <w:rsid w:val="00C177A3"/>
    <w:rsid w:val="00C4187D"/>
    <w:rsid w:val="00C569BC"/>
    <w:rsid w:val="00C62626"/>
    <w:rsid w:val="00C71E8B"/>
    <w:rsid w:val="00C87AE1"/>
    <w:rsid w:val="00CA3BC7"/>
    <w:rsid w:val="00CB0B35"/>
    <w:rsid w:val="00CC47FF"/>
    <w:rsid w:val="00CD2164"/>
    <w:rsid w:val="00CD31A6"/>
    <w:rsid w:val="00D0753F"/>
    <w:rsid w:val="00D42A1C"/>
    <w:rsid w:val="00D4730C"/>
    <w:rsid w:val="00D47C09"/>
    <w:rsid w:val="00DB2181"/>
    <w:rsid w:val="00DB5515"/>
    <w:rsid w:val="00DD5F4F"/>
    <w:rsid w:val="00DD6678"/>
    <w:rsid w:val="00DF11EB"/>
    <w:rsid w:val="00E118F1"/>
    <w:rsid w:val="00E336B5"/>
    <w:rsid w:val="00E410E3"/>
    <w:rsid w:val="00E92506"/>
    <w:rsid w:val="00E926A0"/>
    <w:rsid w:val="00EB4777"/>
    <w:rsid w:val="00EB626E"/>
    <w:rsid w:val="00EB65DB"/>
    <w:rsid w:val="00ED0F3E"/>
    <w:rsid w:val="00EE5702"/>
    <w:rsid w:val="00F01C94"/>
    <w:rsid w:val="00F048B0"/>
    <w:rsid w:val="00F12CFB"/>
    <w:rsid w:val="00F14A07"/>
    <w:rsid w:val="00F30D2E"/>
    <w:rsid w:val="00F518A9"/>
    <w:rsid w:val="00F53814"/>
    <w:rsid w:val="00F56A37"/>
    <w:rsid w:val="00F67B86"/>
    <w:rsid w:val="00F81E65"/>
    <w:rsid w:val="00F9290E"/>
    <w:rsid w:val="00F93540"/>
    <w:rsid w:val="00F94F16"/>
    <w:rsid w:val="00F97873"/>
    <w:rsid w:val="00FA49B6"/>
    <w:rsid w:val="00FB0FE9"/>
    <w:rsid w:val="00FC6103"/>
    <w:rsid w:val="00FD2B0A"/>
    <w:rsid w:val="00FF2611"/>
    <w:rsid w:val="00FF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5F58BA"/>
  <w15:docId w15:val="{393942DF-B9CA-4767-B650-A8D4F352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34EB9"/>
    <w:pPr>
      <w:keepNext/>
      <w:tabs>
        <w:tab w:val="left" w:pos="2835"/>
      </w:tabs>
      <w:spacing w:after="0" w:line="240" w:lineRule="auto"/>
      <w:outlineLvl w:val="1"/>
    </w:pPr>
    <w:rPr>
      <w:rFonts w:ascii="Tahoma" w:eastAsia="Times New Roman" w:hAnsi="Tahoma" w:cs="Tahoma"/>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5DB"/>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rsid w:val="00EB65DB"/>
    <w:rPr>
      <w:rFonts w:ascii="Arial" w:eastAsia="Times New Roman" w:hAnsi="Arial" w:cs="Arial"/>
      <w:b/>
      <w:bCs/>
    </w:rPr>
  </w:style>
  <w:style w:type="paragraph" w:styleId="ListParagraph">
    <w:name w:val="List Paragraph"/>
    <w:basedOn w:val="Normal"/>
    <w:uiPriority w:val="34"/>
    <w:qFormat/>
    <w:rsid w:val="008232C3"/>
    <w:pPr>
      <w:ind w:left="720"/>
      <w:contextualSpacing/>
    </w:pPr>
  </w:style>
  <w:style w:type="paragraph" w:styleId="Header">
    <w:name w:val="header"/>
    <w:basedOn w:val="Normal"/>
    <w:link w:val="HeaderChar"/>
    <w:uiPriority w:val="99"/>
    <w:rsid w:val="00FB0FE9"/>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B0FE9"/>
    <w:rPr>
      <w:rFonts w:ascii="Arial" w:eastAsia="Times New Roman" w:hAnsi="Arial" w:cs="Arial"/>
    </w:rPr>
  </w:style>
  <w:style w:type="paragraph" w:styleId="BalloonText">
    <w:name w:val="Balloon Text"/>
    <w:basedOn w:val="Normal"/>
    <w:link w:val="BalloonTextChar"/>
    <w:uiPriority w:val="99"/>
    <w:semiHidden/>
    <w:unhideWhenUsed/>
    <w:rsid w:val="00A6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90"/>
    <w:rPr>
      <w:rFonts w:ascii="Tahoma" w:hAnsi="Tahoma" w:cs="Tahoma"/>
      <w:sz w:val="16"/>
      <w:szCs w:val="16"/>
    </w:rPr>
  </w:style>
  <w:style w:type="paragraph" w:styleId="Footer">
    <w:name w:val="footer"/>
    <w:basedOn w:val="Normal"/>
    <w:link w:val="FooterChar"/>
    <w:uiPriority w:val="99"/>
    <w:unhideWhenUsed/>
    <w:rsid w:val="00A34E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EB9"/>
  </w:style>
  <w:style w:type="character" w:styleId="Emphasis">
    <w:name w:val="Emphasis"/>
    <w:basedOn w:val="DefaultParagraphFont"/>
    <w:uiPriority w:val="20"/>
    <w:qFormat/>
    <w:rsid w:val="00A34EB9"/>
    <w:rPr>
      <w:i/>
      <w:iCs/>
    </w:rPr>
  </w:style>
  <w:style w:type="character" w:customStyle="1" w:styleId="Heading2Char">
    <w:name w:val="Heading 2 Char"/>
    <w:basedOn w:val="DefaultParagraphFont"/>
    <w:link w:val="Heading2"/>
    <w:rsid w:val="00A34EB9"/>
    <w:rPr>
      <w:rFonts w:ascii="Tahoma" w:eastAsia="Times New Roman" w:hAnsi="Tahoma" w:cs="Tahoma"/>
      <w:b/>
      <w:sz w:val="24"/>
      <w:szCs w:val="24"/>
    </w:rPr>
  </w:style>
  <w:style w:type="paragraph" w:styleId="NoSpacing">
    <w:name w:val="No Spacing"/>
    <w:uiPriority w:val="1"/>
    <w:qFormat/>
    <w:rsid w:val="00091A40"/>
    <w:pPr>
      <w:spacing w:after="0" w:line="240" w:lineRule="auto"/>
    </w:pPr>
  </w:style>
  <w:style w:type="paragraph" w:customStyle="1" w:styleId="xmsonormal">
    <w:name w:val="x_msonormal"/>
    <w:basedOn w:val="Normal"/>
    <w:uiPriority w:val="99"/>
    <w:rsid w:val="0089470A"/>
    <w:pPr>
      <w:spacing w:after="0" w:line="240" w:lineRule="auto"/>
    </w:pPr>
    <w:rPr>
      <w:rFonts w:ascii="Calibri" w:hAnsi="Calibri" w:cs="Calibri"/>
    </w:rPr>
  </w:style>
  <w:style w:type="character" w:styleId="Hyperlink">
    <w:name w:val="Hyperlink"/>
    <w:basedOn w:val="DefaultParagraphFont"/>
    <w:uiPriority w:val="99"/>
    <w:semiHidden/>
    <w:unhideWhenUsed/>
    <w:rsid w:val="0066485F"/>
    <w:rPr>
      <w:color w:val="0000FF"/>
      <w:u w:val="single"/>
    </w:rPr>
  </w:style>
  <w:style w:type="paragraph" w:styleId="NormalWeb">
    <w:name w:val="Normal (Web)"/>
    <w:basedOn w:val="Normal"/>
    <w:uiPriority w:val="99"/>
    <w:semiHidden/>
    <w:unhideWhenUsed/>
    <w:rsid w:val="005F4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9809">
      <w:bodyDiv w:val="1"/>
      <w:marLeft w:val="0"/>
      <w:marRight w:val="0"/>
      <w:marTop w:val="0"/>
      <w:marBottom w:val="0"/>
      <w:divBdr>
        <w:top w:val="none" w:sz="0" w:space="0" w:color="auto"/>
        <w:left w:val="none" w:sz="0" w:space="0" w:color="auto"/>
        <w:bottom w:val="none" w:sz="0" w:space="0" w:color="auto"/>
        <w:right w:val="none" w:sz="0" w:space="0" w:color="auto"/>
      </w:divBdr>
    </w:div>
    <w:div w:id="559366148">
      <w:bodyDiv w:val="1"/>
      <w:marLeft w:val="0"/>
      <w:marRight w:val="0"/>
      <w:marTop w:val="0"/>
      <w:marBottom w:val="0"/>
      <w:divBdr>
        <w:top w:val="none" w:sz="0" w:space="0" w:color="auto"/>
        <w:left w:val="none" w:sz="0" w:space="0" w:color="auto"/>
        <w:bottom w:val="none" w:sz="0" w:space="0" w:color="auto"/>
        <w:right w:val="none" w:sz="0" w:space="0" w:color="auto"/>
      </w:divBdr>
    </w:div>
    <w:div w:id="615409957">
      <w:bodyDiv w:val="1"/>
      <w:marLeft w:val="0"/>
      <w:marRight w:val="0"/>
      <w:marTop w:val="0"/>
      <w:marBottom w:val="0"/>
      <w:divBdr>
        <w:top w:val="none" w:sz="0" w:space="0" w:color="auto"/>
        <w:left w:val="none" w:sz="0" w:space="0" w:color="auto"/>
        <w:bottom w:val="none" w:sz="0" w:space="0" w:color="auto"/>
        <w:right w:val="none" w:sz="0" w:space="0" w:color="auto"/>
      </w:divBdr>
    </w:div>
    <w:div w:id="907768172">
      <w:bodyDiv w:val="1"/>
      <w:marLeft w:val="0"/>
      <w:marRight w:val="0"/>
      <w:marTop w:val="0"/>
      <w:marBottom w:val="0"/>
      <w:divBdr>
        <w:top w:val="none" w:sz="0" w:space="0" w:color="auto"/>
        <w:left w:val="none" w:sz="0" w:space="0" w:color="auto"/>
        <w:bottom w:val="none" w:sz="0" w:space="0" w:color="auto"/>
        <w:right w:val="none" w:sz="0" w:space="0" w:color="auto"/>
      </w:divBdr>
    </w:div>
    <w:div w:id="988218109">
      <w:bodyDiv w:val="1"/>
      <w:marLeft w:val="0"/>
      <w:marRight w:val="0"/>
      <w:marTop w:val="0"/>
      <w:marBottom w:val="0"/>
      <w:divBdr>
        <w:top w:val="none" w:sz="0" w:space="0" w:color="auto"/>
        <w:left w:val="none" w:sz="0" w:space="0" w:color="auto"/>
        <w:bottom w:val="none" w:sz="0" w:space="0" w:color="auto"/>
        <w:right w:val="none" w:sz="0" w:space="0" w:color="auto"/>
      </w:divBdr>
    </w:div>
    <w:div w:id="13197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wyreforesthealthpartnership.co.uk/" TargetMode="External"/><Relationship Id="rId2" Type="http://schemas.openxmlformats.org/officeDocument/2006/relationships/image" Target="media/image4.tiff"/><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E1738-8E5C-47E5-AFED-50DBA88D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Shepherd</dc:creator>
  <cp:lastModifiedBy>CARTER, Julie (BEWDLEY MEDICAL CENTRE)</cp:lastModifiedBy>
  <cp:revision>7</cp:revision>
  <cp:lastPrinted>2018-05-31T11:41:00Z</cp:lastPrinted>
  <dcterms:created xsi:type="dcterms:W3CDTF">2022-11-30T13:15:00Z</dcterms:created>
  <dcterms:modified xsi:type="dcterms:W3CDTF">2023-11-15T11:01:00Z</dcterms:modified>
</cp:coreProperties>
</file>